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B351" w14:textId="44677485" w:rsidR="00E3522E" w:rsidRPr="006723EF" w:rsidRDefault="006810B2" w:rsidP="006723EF">
      <w:pPr>
        <w:jc w:val="center"/>
        <w:rPr>
          <w:rFonts w:asciiTheme="minorHAnsi" w:hAnsiTheme="minorHAnsi" w:cstheme="minorHAnsi"/>
          <w:b/>
          <w:color w:val="002060"/>
        </w:rPr>
      </w:pPr>
      <w:r w:rsidRPr="006723EF">
        <w:rPr>
          <w:rFonts w:asciiTheme="minorHAnsi" w:hAnsiTheme="minorHAnsi" w:cstheme="minorHAnsi"/>
          <w:b/>
          <w:color w:val="002060"/>
        </w:rPr>
        <w:t>Assistant/Associate/Full Professor</w:t>
      </w:r>
      <w:r w:rsidR="00554850" w:rsidRPr="006723EF">
        <w:rPr>
          <w:rFonts w:asciiTheme="minorHAnsi" w:hAnsiTheme="minorHAnsi" w:cstheme="minorHAnsi"/>
          <w:b/>
          <w:color w:val="002060"/>
        </w:rPr>
        <w:t xml:space="preserve"> </w:t>
      </w:r>
      <w:r w:rsidRPr="006723EF">
        <w:rPr>
          <w:rFonts w:asciiTheme="minorHAnsi" w:hAnsiTheme="minorHAnsi" w:cstheme="minorHAnsi"/>
          <w:b/>
          <w:color w:val="002060"/>
        </w:rPr>
        <w:t>and Program Director, Medical Physics, Department of Health Physics and Diagnostic Sciences, School of Integrated Health Sciences</w:t>
      </w:r>
    </w:p>
    <w:p w14:paraId="1B318BCF" w14:textId="77777777" w:rsidR="00E3522E" w:rsidRPr="006723EF" w:rsidRDefault="00E3522E" w:rsidP="006723EF">
      <w:pPr>
        <w:rPr>
          <w:rFonts w:asciiTheme="minorHAnsi" w:hAnsiTheme="minorHAnsi" w:cstheme="minorHAnsi"/>
          <w:b/>
        </w:rPr>
      </w:pPr>
    </w:p>
    <w:p w14:paraId="61B53FF5" w14:textId="20F2F3CF" w:rsidR="00100525" w:rsidRPr="006723EF" w:rsidRDefault="00000000" w:rsidP="006723EF">
      <w:pPr>
        <w:rPr>
          <w:rFonts w:asciiTheme="minorHAnsi" w:hAnsiTheme="minorHAnsi" w:cstheme="minorHAnsi"/>
          <w:bCs/>
        </w:rPr>
      </w:pPr>
      <w:hyperlink r:id="rId8" w:history="1">
        <w:r w:rsidR="006810B2" w:rsidRPr="006723EF">
          <w:rPr>
            <w:rStyle w:val="Hyperlink"/>
            <w:rFonts w:asciiTheme="minorHAnsi" w:hAnsiTheme="minorHAnsi" w:cstheme="minorHAnsi"/>
            <w:b/>
            <w:color w:val="002060"/>
          </w:rPr>
          <w:t>The University of Nevada, Las Vegas</w:t>
        </w:r>
      </w:hyperlink>
      <w:r w:rsidR="00843C41" w:rsidRPr="006723EF">
        <w:rPr>
          <w:rFonts w:asciiTheme="minorHAnsi" w:hAnsiTheme="minorHAnsi" w:cstheme="minorHAnsi"/>
          <w:bCs/>
        </w:rPr>
        <w:t>,</w:t>
      </w:r>
      <w:r w:rsidR="000B00B3" w:rsidRPr="006723EF">
        <w:rPr>
          <w:rFonts w:asciiTheme="minorHAnsi" w:hAnsiTheme="minorHAnsi" w:cstheme="minorHAnsi"/>
          <w:color w:val="002060"/>
        </w:rPr>
        <w:t xml:space="preserve"> </w:t>
      </w:r>
      <w:r w:rsidR="000B00B3" w:rsidRPr="006723EF">
        <w:rPr>
          <w:rFonts w:asciiTheme="minorHAnsi" w:hAnsiTheme="minorHAnsi" w:cstheme="minorHAnsi"/>
        </w:rPr>
        <w:t xml:space="preserve">in partnership with the national search firm </w:t>
      </w:r>
      <w:hyperlink r:id="rId9" w:history="1">
        <w:r w:rsidR="000B00B3" w:rsidRPr="006723EF">
          <w:rPr>
            <w:rStyle w:val="Hyperlink"/>
            <w:rFonts w:asciiTheme="minorHAnsi" w:hAnsiTheme="minorHAnsi" w:cstheme="minorHAnsi"/>
            <w:b/>
            <w:color w:val="002060"/>
          </w:rPr>
          <w:t>Scott Healy &amp; Associates</w:t>
        </w:r>
      </w:hyperlink>
      <w:r w:rsidR="000B00B3" w:rsidRPr="006723EF">
        <w:rPr>
          <w:rFonts w:asciiTheme="minorHAnsi" w:hAnsiTheme="minorHAnsi" w:cstheme="minorHAnsi"/>
        </w:rPr>
        <w:t xml:space="preserve">, invites applications and nominations for </w:t>
      </w:r>
      <w:r w:rsidR="004C37A2" w:rsidRPr="006723EF">
        <w:rPr>
          <w:rFonts w:asciiTheme="minorHAnsi" w:hAnsiTheme="minorHAnsi" w:cstheme="minorHAnsi"/>
        </w:rPr>
        <w:t xml:space="preserve">the position of </w:t>
      </w:r>
      <w:r w:rsidR="006810B2" w:rsidRPr="006723EF">
        <w:rPr>
          <w:rFonts w:asciiTheme="minorHAnsi" w:hAnsiTheme="minorHAnsi" w:cstheme="minorHAnsi"/>
          <w:b/>
          <w:color w:val="002060"/>
        </w:rPr>
        <w:t>Assistant/Associate/Full Professor</w:t>
      </w:r>
      <w:r w:rsidR="00554850" w:rsidRPr="006723EF">
        <w:rPr>
          <w:rFonts w:asciiTheme="minorHAnsi" w:hAnsiTheme="minorHAnsi" w:cstheme="minorHAnsi"/>
          <w:b/>
          <w:color w:val="002060"/>
        </w:rPr>
        <w:t xml:space="preserve"> </w:t>
      </w:r>
      <w:r w:rsidR="006810B2" w:rsidRPr="006723EF">
        <w:rPr>
          <w:rFonts w:asciiTheme="minorHAnsi" w:hAnsiTheme="minorHAnsi" w:cstheme="minorHAnsi"/>
          <w:b/>
          <w:color w:val="002060"/>
        </w:rPr>
        <w:t>and Program Director, Medical Physics</w:t>
      </w:r>
      <w:r w:rsidR="006810B2" w:rsidRPr="006723EF">
        <w:rPr>
          <w:rFonts w:asciiTheme="minorHAnsi" w:hAnsiTheme="minorHAnsi" w:cstheme="minorHAnsi"/>
          <w:bCs/>
        </w:rPr>
        <w:t xml:space="preserve"> in the</w:t>
      </w:r>
      <w:r w:rsidR="006810B2" w:rsidRPr="006723EF">
        <w:rPr>
          <w:rFonts w:asciiTheme="minorHAnsi" w:hAnsiTheme="minorHAnsi" w:cstheme="minorHAnsi"/>
        </w:rPr>
        <w:t xml:space="preserve"> </w:t>
      </w:r>
      <w:r w:rsidR="006810B2" w:rsidRPr="006723EF">
        <w:rPr>
          <w:rFonts w:asciiTheme="minorHAnsi" w:hAnsiTheme="minorHAnsi" w:cstheme="minorHAnsi"/>
          <w:bCs/>
        </w:rPr>
        <w:t>Department of Health Physics and Diagnostic Sciences</w:t>
      </w:r>
      <w:r w:rsidR="00C41753" w:rsidRPr="006723EF">
        <w:rPr>
          <w:rFonts w:asciiTheme="minorHAnsi" w:hAnsiTheme="minorHAnsi" w:cstheme="minorHAnsi"/>
          <w:bCs/>
        </w:rPr>
        <w:t xml:space="preserve"> within the School of Integrated Health Sciences. This is an exciting opportunity for an accomplished medical physicist to lead and advance UNLV’s CAMPEP-accredited therapeutic medical physics programs, including the master’s, certificate, PhD, and Doctor of Medical Physics degrees. The successful candidate will play a pivotal role in shaping the future of medical physics education, mentoring the next generation of medical physicists, expanding a robust research agenda, and strengthening clinical and academic partnerships. The department offers access to exceptional on-campus research resources, including state-of-the-art radiation detection laboratories and a high-field (3T) clinical MRI scanner, providing a strong foundation for innovative scholarship and externally funded research. This is a full-time, 9-month, tenure-track or tenured faculty appointment in the Department of Health Physics and Diagnostic Sciences.</w:t>
      </w:r>
    </w:p>
    <w:p w14:paraId="03E75A56" w14:textId="77777777" w:rsidR="00C41753" w:rsidRPr="006723EF" w:rsidRDefault="00C41753" w:rsidP="006723EF">
      <w:pPr>
        <w:rPr>
          <w:rFonts w:asciiTheme="minorHAnsi" w:hAnsiTheme="minorHAnsi" w:cstheme="minorHAnsi"/>
          <w:bCs/>
        </w:rPr>
      </w:pPr>
    </w:p>
    <w:p w14:paraId="25B6B932" w14:textId="2A2BF857" w:rsidR="0027716D" w:rsidRPr="006723EF" w:rsidRDefault="00E34AA5" w:rsidP="006723EF">
      <w:pPr>
        <w:rPr>
          <w:rFonts w:asciiTheme="minorHAnsi" w:hAnsiTheme="minorHAnsi" w:cstheme="minorHAnsi"/>
          <w:b/>
          <w:u w:val="single"/>
        </w:rPr>
      </w:pPr>
      <w:r w:rsidRPr="006723EF">
        <w:rPr>
          <w:rFonts w:asciiTheme="minorHAnsi" w:hAnsiTheme="minorHAnsi" w:cstheme="minorHAnsi"/>
          <w:b/>
          <w:u w:val="single"/>
        </w:rPr>
        <w:t xml:space="preserve">Primary </w:t>
      </w:r>
      <w:r w:rsidR="00E2129E" w:rsidRPr="006723EF">
        <w:rPr>
          <w:rFonts w:asciiTheme="minorHAnsi" w:hAnsiTheme="minorHAnsi" w:cstheme="minorHAnsi"/>
          <w:b/>
          <w:u w:val="single"/>
        </w:rPr>
        <w:t>Responsibilities</w:t>
      </w:r>
      <w:r w:rsidR="00713539" w:rsidRPr="006723EF">
        <w:rPr>
          <w:rFonts w:asciiTheme="minorHAnsi" w:hAnsiTheme="minorHAnsi" w:cstheme="minorHAnsi"/>
          <w:b/>
          <w:u w:val="single"/>
        </w:rPr>
        <w:t>:</w:t>
      </w:r>
    </w:p>
    <w:p w14:paraId="67F51973" w14:textId="54D1C43D"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 xml:space="preserve">Providing guidance </w:t>
      </w:r>
      <w:r w:rsidR="00C5478E" w:rsidRPr="006723EF">
        <w:rPr>
          <w:rFonts w:asciiTheme="minorHAnsi" w:hAnsiTheme="minorHAnsi" w:cstheme="minorHAnsi"/>
          <w:bCs/>
          <w:lang w:val="en"/>
        </w:rPr>
        <w:t>to</w:t>
      </w:r>
      <w:r w:rsidRPr="006723EF">
        <w:rPr>
          <w:rFonts w:asciiTheme="minorHAnsi" w:hAnsiTheme="minorHAnsi" w:cstheme="minorHAnsi"/>
          <w:bCs/>
          <w:lang w:val="en"/>
        </w:rPr>
        <w:t xml:space="preserve"> all medical physics programs</w:t>
      </w:r>
    </w:p>
    <w:p w14:paraId="40DE460A"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Serving as the point of contact for communications between UNLV and CAMPEP</w:t>
      </w:r>
    </w:p>
    <w:p w14:paraId="2A31D1BD"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Serving as an advisor/mentor to medical physics students</w:t>
      </w:r>
    </w:p>
    <w:p w14:paraId="54480CE9"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Participating in clinical site visits</w:t>
      </w:r>
    </w:p>
    <w:p w14:paraId="6B242AE5"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Participating in exams to evaluate clinical competency of students</w:t>
      </w:r>
    </w:p>
    <w:p w14:paraId="658E94BE"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Participating in department seminars (</w:t>
      </w:r>
      <w:proofErr w:type="gramStart"/>
      <w:r w:rsidRPr="006723EF">
        <w:rPr>
          <w:rFonts w:asciiTheme="minorHAnsi" w:hAnsiTheme="minorHAnsi" w:cstheme="minorHAnsi"/>
          <w:bCs/>
          <w:lang w:val="en"/>
        </w:rPr>
        <w:t>e.g.</w:t>
      </w:r>
      <w:proofErr w:type="gramEnd"/>
      <w:r w:rsidRPr="006723EF">
        <w:rPr>
          <w:rFonts w:asciiTheme="minorHAnsi" w:hAnsiTheme="minorHAnsi" w:cstheme="minorHAnsi"/>
          <w:bCs/>
          <w:lang w:val="en"/>
        </w:rPr>
        <w:t xml:space="preserve"> giving presentations to students about clinical physics, job opportunities, etc.)</w:t>
      </w:r>
    </w:p>
    <w:p w14:paraId="29ED191D"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Participating in curriculum review</w:t>
      </w:r>
    </w:p>
    <w:p w14:paraId="07E92A15"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Establishing an active research program supported with extramural funding</w:t>
      </w:r>
    </w:p>
    <w:p w14:paraId="1700121E" w14:textId="77777777" w:rsidR="00E34AA5"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Teaching in the department’s medical physics programs</w:t>
      </w:r>
    </w:p>
    <w:p w14:paraId="5FAF1A5C" w14:textId="3C4131D6" w:rsidR="007D4EE1" w:rsidRPr="006723EF" w:rsidRDefault="00E34AA5" w:rsidP="006723EF">
      <w:pPr>
        <w:numPr>
          <w:ilvl w:val="0"/>
          <w:numId w:val="21"/>
        </w:numPr>
        <w:rPr>
          <w:rFonts w:asciiTheme="minorHAnsi" w:hAnsiTheme="minorHAnsi" w:cstheme="minorHAnsi"/>
          <w:bCs/>
          <w:lang w:val="en"/>
        </w:rPr>
      </w:pPr>
      <w:r w:rsidRPr="006723EF">
        <w:rPr>
          <w:rFonts w:asciiTheme="minorHAnsi" w:hAnsiTheme="minorHAnsi" w:cstheme="minorHAnsi"/>
          <w:bCs/>
          <w:lang w:val="en"/>
        </w:rPr>
        <w:t>Service duties in accordance with university criteria</w:t>
      </w:r>
    </w:p>
    <w:p w14:paraId="54AA8B62" w14:textId="77777777" w:rsidR="003E6971" w:rsidRPr="006723EF" w:rsidRDefault="003E6971" w:rsidP="006723EF">
      <w:pPr>
        <w:rPr>
          <w:rFonts w:asciiTheme="minorHAnsi" w:hAnsiTheme="minorHAnsi" w:cstheme="minorHAnsi"/>
        </w:rPr>
      </w:pPr>
    </w:p>
    <w:p w14:paraId="0D017146" w14:textId="5D4C1436" w:rsidR="000B00B3" w:rsidRPr="006723EF" w:rsidRDefault="00843C41" w:rsidP="006723EF">
      <w:pPr>
        <w:rPr>
          <w:rFonts w:asciiTheme="minorHAnsi" w:hAnsiTheme="minorHAnsi" w:cstheme="minorHAnsi"/>
          <w:b/>
          <w:bCs/>
          <w:u w:val="single"/>
        </w:rPr>
      </w:pPr>
      <w:r w:rsidRPr="006723EF">
        <w:rPr>
          <w:rFonts w:asciiTheme="minorHAnsi" w:hAnsiTheme="minorHAnsi" w:cstheme="minorHAnsi"/>
          <w:b/>
          <w:bCs/>
          <w:u w:val="single"/>
        </w:rPr>
        <w:t>Qualifications:</w:t>
      </w:r>
    </w:p>
    <w:p w14:paraId="3D74561B" w14:textId="77777777"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 xml:space="preserve">PhD or other doctoral degree in medical physics or a closely related discipline from an accredited college or university as recognized by the United States Department of Education and/or the Council on Higher Education Accreditation (CHEA). </w:t>
      </w:r>
    </w:p>
    <w:p w14:paraId="08BD8DB4" w14:textId="77777777"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Certified in therapeutic medical physics by the American Board of Radiology, the Canadian College of Physicists in Medicine or another appropriate certifying agency.</w:t>
      </w:r>
    </w:p>
    <w:p w14:paraId="1DF9B2E3" w14:textId="2F8900C1"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Minimum five (5) years of full-time post-graduate experience in the field.</w:t>
      </w:r>
    </w:p>
    <w:p w14:paraId="262FA4B0" w14:textId="77777777"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 xml:space="preserve">Ability to contribute to a respectful and positive work environment. </w:t>
      </w:r>
    </w:p>
    <w:p w14:paraId="71E1DF2A" w14:textId="49550410"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 xml:space="preserve">Alignment with our </w:t>
      </w:r>
      <w:hyperlink r:id="rId10">
        <w:r w:rsidRPr="006723EF">
          <w:rPr>
            <w:rStyle w:val="Hyperlink"/>
            <w:rFonts w:asciiTheme="minorHAnsi" w:hAnsiTheme="minorHAnsi" w:cstheme="minorHAnsi"/>
            <w:b/>
            <w:bCs/>
            <w:color w:val="002060"/>
            <w:lang w:val="en"/>
          </w:rPr>
          <w:t>Campus Values</w:t>
        </w:r>
      </w:hyperlink>
      <w:r w:rsidRPr="006723EF">
        <w:rPr>
          <w:rFonts w:asciiTheme="minorHAnsi" w:hAnsiTheme="minorHAnsi" w:cstheme="minorHAnsi"/>
          <w:lang w:val="en"/>
        </w:rPr>
        <w:t xml:space="preserve"> to guide their decisions and actions and demonstrate our Rebel spirit. </w:t>
      </w:r>
    </w:p>
    <w:p w14:paraId="78E83761" w14:textId="7AC02C22"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t>The rank of Assistant/Associate Professor (tenure-track) requires comprehensive experience and research activity.</w:t>
      </w:r>
    </w:p>
    <w:p w14:paraId="7FA17959" w14:textId="51E3F7F6" w:rsidR="007F7C99" w:rsidRPr="006723EF" w:rsidRDefault="007F7C99" w:rsidP="006723EF">
      <w:pPr>
        <w:pStyle w:val="ListParagraph"/>
        <w:numPr>
          <w:ilvl w:val="0"/>
          <w:numId w:val="22"/>
        </w:numPr>
        <w:rPr>
          <w:rFonts w:asciiTheme="minorHAnsi" w:hAnsiTheme="minorHAnsi" w:cstheme="minorHAnsi"/>
          <w:lang w:val="en"/>
        </w:rPr>
      </w:pPr>
      <w:r w:rsidRPr="006723EF">
        <w:rPr>
          <w:rFonts w:asciiTheme="minorHAnsi" w:hAnsiTheme="minorHAnsi" w:cstheme="minorHAnsi"/>
          <w:lang w:val="en"/>
        </w:rPr>
        <w:lastRenderedPageBreak/>
        <w:t>The rank of Associate/Professor (tenured) requires research activity and a record of extensive scholarly achievement.</w:t>
      </w:r>
    </w:p>
    <w:p w14:paraId="20F1188F" w14:textId="77777777" w:rsidR="007F7C99" w:rsidRPr="006723EF" w:rsidRDefault="007F7C99" w:rsidP="006723EF">
      <w:pPr>
        <w:rPr>
          <w:rFonts w:asciiTheme="minorHAnsi" w:hAnsiTheme="minorHAnsi" w:cstheme="minorHAnsi"/>
          <w:lang w:val="en"/>
        </w:rPr>
      </w:pPr>
    </w:p>
    <w:p w14:paraId="1D706232" w14:textId="6AFDD97D" w:rsidR="007F7C99" w:rsidRPr="006723EF" w:rsidRDefault="007F7C99" w:rsidP="006723EF">
      <w:pPr>
        <w:rPr>
          <w:rFonts w:asciiTheme="minorHAnsi" w:hAnsiTheme="minorHAnsi" w:cstheme="minorHAnsi"/>
        </w:rPr>
      </w:pPr>
      <w:r w:rsidRPr="006723EF">
        <w:rPr>
          <w:rFonts w:asciiTheme="minorHAnsi" w:hAnsiTheme="minorHAnsi" w:cstheme="minorHAnsi"/>
        </w:rPr>
        <w:t>Faculty rank will be dependent on educational credentials, experience and scholarly achievement. In the instance of tenure-track or tenured consideration, the rank and track will be based on UNLV School of Integrated Health Sciences criteria and review. </w:t>
      </w:r>
    </w:p>
    <w:p w14:paraId="24D4C7E0" w14:textId="77777777" w:rsidR="003E6971" w:rsidRPr="006723EF" w:rsidRDefault="003E6971" w:rsidP="006723EF">
      <w:pPr>
        <w:rPr>
          <w:rFonts w:asciiTheme="minorHAnsi" w:hAnsiTheme="minorHAnsi" w:cstheme="minorHAnsi"/>
        </w:rPr>
      </w:pPr>
    </w:p>
    <w:p w14:paraId="56474732" w14:textId="12F4CA5B" w:rsidR="00960D83" w:rsidRPr="006723EF" w:rsidRDefault="00DD4228" w:rsidP="006723EF">
      <w:pPr>
        <w:tabs>
          <w:tab w:val="left" w:pos="1620"/>
        </w:tabs>
        <w:rPr>
          <w:rFonts w:asciiTheme="minorHAnsi" w:hAnsiTheme="minorHAnsi" w:cstheme="minorHAnsi"/>
          <w:b/>
          <w:u w:val="single"/>
        </w:rPr>
      </w:pPr>
      <w:r w:rsidRPr="006723EF">
        <w:rPr>
          <w:rFonts w:asciiTheme="minorHAnsi" w:hAnsiTheme="minorHAnsi" w:cstheme="minorHAnsi"/>
          <w:b/>
          <w:u w:val="single"/>
        </w:rPr>
        <w:t>About</w:t>
      </w:r>
      <w:r w:rsidR="00960D83" w:rsidRPr="006723EF">
        <w:rPr>
          <w:rFonts w:asciiTheme="minorHAnsi" w:hAnsiTheme="minorHAnsi" w:cstheme="minorHAnsi"/>
          <w:b/>
          <w:u w:val="single"/>
        </w:rPr>
        <w:t xml:space="preserve"> </w:t>
      </w:r>
      <w:r w:rsidR="006810B2" w:rsidRPr="006723EF">
        <w:rPr>
          <w:rFonts w:asciiTheme="minorHAnsi" w:hAnsiTheme="minorHAnsi" w:cstheme="minorHAnsi"/>
          <w:b/>
          <w:u w:val="single"/>
        </w:rPr>
        <w:t>the University of Nevada, Las Vegas</w:t>
      </w:r>
      <w:r w:rsidR="00960D83" w:rsidRPr="006723EF">
        <w:rPr>
          <w:rFonts w:asciiTheme="minorHAnsi" w:hAnsiTheme="minorHAnsi" w:cstheme="minorHAnsi"/>
          <w:b/>
          <w:u w:val="single"/>
        </w:rPr>
        <w:t>:</w:t>
      </w:r>
    </w:p>
    <w:p w14:paraId="134219D1" w14:textId="77777777" w:rsidR="00100525" w:rsidRPr="006723EF" w:rsidRDefault="00000000" w:rsidP="006723EF">
      <w:pPr>
        <w:tabs>
          <w:tab w:val="left" w:pos="1620"/>
        </w:tabs>
        <w:rPr>
          <w:rFonts w:asciiTheme="minorHAnsi" w:hAnsiTheme="minorHAnsi" w:cstheme="minorHAnsi"/>
          <w:bCs/>
        </w:rPr>
      </w:pPr>
      <w:hyperlink r:id="rId11" w:history="1">
        <w:r w:rsidR="00100525" w:rsidRPr="006723EF">
          <w:rPr>
            <w:rStyle w:val="Hyperlink"/>
            <w:rFonts w:asciiTheme="minorHAnsi" w:hAnsiTheme="minorHAnsi" w:cstheme="minorHAnsi"/>
            <w:b/>
            <w:color w:val="002060"/>
          </w:rPr>
          <w:t>University of Nevada, Las Vegas</w:t>
        </w:r>
      </w:hyperlink>
      <w:r w:rsidR="00100525" w:rsidRPr="006723EF">
        <w:rPr>
          <w:rFonts w:asciiTheme="minorHAnsi" w:hAnsiTheme="minorHAnsi" w:cstheme="minorHAnsi"/>
          <w:bCs/>
        </w:rPr>
        <w:t xml:space="preserve"> (UNLV) is a comprehensive public research university serving approximately 30,000 students and supported by more than 3,100 faculty and staff dedicated to teaching, research, and service. Located on a 332-acre main campus and two satellite campuses in dynamic Southern Nevada, UNLV offers internationally recognized programs in hotel administration and creative writing; professional degrees in law, architecture, dental medicine, and medicine; and leading programs in the fine arts, sciences, and education.</w:t>
      </w:r>
    </w:p>
    <w:p w14:paraId="69E52065" w14:textId="77777777" w:rsidR="00100525" w:rsidRPr="006723EF" w:rsidRDefault="00100525" w:rsidP="006723EF">
      <w:pPr>
        <w:tabs>
          <w:tab w:val="left" w:pos="1620"/>
        </w:tabs>
        <w:rPr>
          <w:rFonts w:asciiTheme="minorHAnsi" w:hAnsiTheme="minorHAnsi" w:cstheme="minorHAnsi"/>
          <w:bCs/>
        </w:rPr>
      </w:pPr>
    </w:p>
    <w:p w14:paraId="1618A8BF" w14:textId="77777777" w:rsidR="00100525" w:rsidRPr="006723EF" w:rsidRDefault="00100525" w:rsidP="006723EF">
      <w:pPr>
        <w:tabs>
          <w:tab w:val="left" w:pos="1620"/>
        </w:tabs>
        <w:rPr>
          <w:rFonts w:asciiTheme="minorHAnsi" w:hAnsiTheme="minorHAnsi" w:cstheme="minorHAnsi"/>
          <w:bCs/>
        </w:rPr>
      </w:pPr>
      <w:r w:rsidRPr="006723EF">
        <w:rPr>
          <w:rFonts w:asciiTheme="minorHAnsi" w:hAnsiTheme="minorHAnsi" w:cstheme="minorHAnsi"/>
          <w:bCs/>
        </w:rPr>
        <w:t>UNLV is a public, urban research institution that holds the nation's highest recognition for both research and community engagement from the Carnegie Foundation for the Advancement of Teaching. Classified as an R1 institution with "very high research activity," UNLV has earned the gold standard designation for research universities. These distinctions underscore UNLV's vision to become one of the nation's premier public universities for research, education, and community impact.</w:t>
      </w:r>
    </w:p>
    <w:p w14:paraId="4B0E69FF" w14:textId="77777777" w:rsidR="00100525" w:rsidRPr="006723EF" w:rsidRDefault="00100525" w:rsidP="006723EF">
      <w:pPr>
        <w:tabs>
          <w:tab w:val="left" w:pos="1620"/>
        </w:tabs>
        <w:rPr>
          <w:rFonts w:asciiTheme="minorHAnsi" w:hAnsiTheme="minorHAnsi" w:cstheme="minorHAnsi"/>
          <w:bCs/>
        </w:rPr>
      </w:pPr>
    </w:p>
    <w:p w14:paraId="030547D6" w14:textId="77777777" w:rsidR="00100525" w:rsidRPr="006723EF" w:rsidRDefault="00100525" w:rsidP="006723EF">
      <w:pPr>
        <w:tabs>
          <w:tab w:val="left" w:pos="1620"/>
        </w:tabs>
        <w:rPr>
          <w:rFonts w:asciiTheme="minorHAnsi" w:hAnsiTheme="minorHAnsi" w:cstheme="minorHAnsi"/>
          <w:bCs/>
        </w:rPr>
      </w:pPr>
      <w:r w:rsidRPr="006723EF">
        <w:rPr>
          <w:rFonts w:asciiTheme="minorHAnsi" w:hAnsiTheme="minorHAnsi" w:cstheme="minorHAnsi"/>
          <w:bCs/>
        </w:rPr>
        <w:t>UNLV research is central to Nevada's economic renaissance, increasing the availability of good-paying jobs and the secondary industries that support them. The university puts its expertise to work through projects and partnerships that solve challenges, create opportunities, and answer the profound questions of our time. UNLV research also directly translates to teaching, elevating student learning and bringing context to issues facing our state, nation, and world.</w:t>
      </w:r>
    </w:p>
    <w:p w14:paraId="7CA19B4E" w14:textId="77777777" w:rsidR="00100525" w:rsidRPr="006723EF" w:rsidRDefault="00100525" w:rsidP="006723EF">
      <w:pPr>
        <w:tabs>
          <w:tab w:val="left" w:pos="1620"/>
        </w:tabs>
        <w:rPr>
          <w:rFonts w:asciiTheme="minorHAnsi" w:hAnsiTheme="minorHAnsi" w:cstheme="minorHAnsi"/>
          <w:bCs/>
        </w:rPr>
      </w:pPr>
    </w:p>
    <w:p w14:paraId="3887B632" w14:textId="5ECFF2E0" w:rsidR="00100525" w:rsidRPr="006723EF" w:rsidRDefault="00100525" w:rsidP="006723EF">
      <w:pPr>
        <w:tabs>
          <w:tab w:val="left" w:pos="1620"/>
        </w:tabs>
        <w:rPr>
          <w:rFonts w:asciiTheme="minorHAnsi" w:hAnsiTheme="minorHAnsi" w:cstheme="minorHAnsi"/>
          <w:bCs/>
        </w:rPr>
      </w:pPr>
      <w:r w:rsidRPr="006723EF">
        <w:rPr>
          <w:rFonts w:asciiTheme="minorHAnsi" w:hAnsiTheme="minorHAnsi" w:cstheme="minorHAnsi"/>
          <w:bCs/>
        </w:rPr>
        <w:t>Consistently recognized for its commitment to access and inclusion, UNLV is the most diverse major research university in the United States according to U.S. News &amp; World Report. The university also meets Minority Serving Institution requirements as a Hispanic-Serving Institution, Asian American and Native American Pacific Islander-Serving Institution (AANAPISI), and Minority-Serving Institution, reflecting its dedication to serving and empowering a diverse student population.</w:t>
      </w:r>
    </w:p>
    <w:p w14:paraId="481111AB" w14:textId="77777777" w:rsidR="006810B2" w:rsidRPr="006723EF" w:rsidRDefault="006810B2" w:rsidP="006723EF">
      <w:pPr>
        <w:contextualSpacing/>
        <w:rPr>
          <w:rFonts w:asciiTheme="minorHAnsi" w:hAnsiTheme="minorHAnsi" w:cstheme="minorHAnsi"/>
          <w:bCs/>
        </w:rPr>
      </w:pPr>
    </w:p>
    <w:p w14:paraId="17ECCAC7" w14:textId="44829166" w:rsidR="006810B2" w:rsidRPr="006723EF" w:rsidRDefault="006810B2" w:rsidP="006723EF">
      <w:pPr>
        <w:contextualSpacing/>
        <w:rPr>
          <w:rFonts w:asciiTheme="minorHAnsi" w:hAnsiTheme="minorHAnsi" w:cstheme="minorHAnsi"/>
          <w:bCs/>
        </w:rPr>
      </w:pPr>
      <w:r w:rsidRPr="006723EF">
        <w:rPr>
          <w:rFonts w:asciiTheme="minorHAnsi" w:hAnsiTheme="minorHAnsi" w:cstheme="minorHAnsi"/>
          <w:b/>
          <w:u w:val="single"/>
        </w:rPr>
        <w:t>About the School of Integrated Health Sciences:</w:t>
      </w:r>
      <w:r w:rsidRPr="006723EF">
        <w:rPr>
          <w:rFonts w:asciiTheme="minorHAnsi" w:hAnsiTheme="minorHAnsi" w:cstheme="minorHAnsi"/>
          <w:b/>
        </w:rPr>
        <w:t xml:space="preserve"> </w:t>
      </w:r>
    </w:p>
    <w:p w14:paraId="01A1D754" w14:textId="77777777" w:rsidR="00100525" w:rsidRPr="006723EF" w:rsidRDefault="00000000" w:rsidP="006723EF">
      <w:pPr>
        <w:contextualSpacing/>
        <w:rPr>
          <w:rFonts w:asciiTheme="minorHAnsi" w:hAnsiTheme="minorHAnsi" w:cstheme="minorHAnsi"/>
          <w:bCs/>
        </w:rPr>
      </w:pPr>
      <w:hyperlink r:id="rId12" w:history="1">
        <w:r w:rsidR="00100525" w:rsidRPr="006723EF">
          <w:rPr>
            <w:rStyle w:val="Hyperlink"/>
            <w:rFonts w:asciiTheme="minorHAnsi" w:hAnsiTheme="minorHAnsi" w:cstheme="minorHAnsi"/>
            <w:b/>
            <w:color w:val="002060"/>
          </w:rPr>
          <w:t>The School of Integrated Health Sciences</w:t>
        </w:r>
      </w:hyperlink>
      <w:r w:rsidR="00100525" w:rsidRPr="006723EF">
        <w:rPr>
          <w:rFonts w:asciiTheme="minorHAnsi" w:hAnsiTheme="minorHAnsi" w:cstheme="minorHAnsi"/>
          <w:bCs/>
        </w:rPr>
        <w:t xml:space="preserve"> brings together impactful research and transformative education to prepare the next generation of healthcare professionals. With more than 3,900 degrees awarded since 2013, the </w:t>
      </w:r>
      <w:proofErr w:type="gramStart"/>
      <w:r w:rsidR="00100525" w:rsidRPr="006723EF">
        <w:rPr>
          <w:rFonts w:asciiTheme="minorHAnsi" w:hAnsiTheme="minorHAnsi" w:cstheme="minorHAnsi"/>
          <w:bCs/>
        </w:rPr>
        <w:t>School</w:t>
      </w:r>
      <w:proofErr w:type="gramEnd"/>
      <w:r w:rsidR="00100525" w:rsidRPr="006723EF">
        <w:rPr>
          <w:rFonts w:asciiTheme="minorHAnsi" w:hAnsiTheme="minorHAnsi" w:cstheme="minorHAnsi"/>
          <w:bCs/>
        </w:rPr>
        <w:t xml:space="preserve"> has built meaningful momentum while maintaining a strong focus on quality patient care and community impact. Its Physical Therapy program ranks in the top 25% nationally, reflecting both academic rigor and a commitment to clinical excellence.</w:t>
      </w:r>
    </w:p>
    <w:p w14:paraId="38CE59C1" w14:textId="77777777" w:rsidR="00100525" w:rsidRPr="006723EF" w:rsidRDefault="00100525" w:rsidP="006723EF">
      <w:pPr>
        <w:contextualSpacing/>
        <w:rPr>
          <w:rFonts w:asciiTheme="minorHAnsi" w:hAnsiTheme="minorHAnsi" w:cstheme="minorHAnsi"/>
          <w:bCs/>
        </w:rPr>
      </w:pPr>
    </w:p>
    <w:p w14:paraId="16FFEA06" w14:textId="51397C5C" w:rsidR="00993AC7" w:rsidRPr="006723EF" w:rsidRDefault="00100525" w:rsidP="006723EF">
      <w:pPr>
        <w:contextualSpacing/>
        <w:rPr>
          <w:rFonts w:asciiTheme="minorHAnsi" w:hAnsiTheme="minorHAnsi" w:cstheme="minorHAnsi"/>
          <w:bCs/>
        </w:rPr>
      </w:pPr>
      <w:r w:rsidRPr="006723EF">
        <w:rPr>
          <w:rFonts w:asciiTheme="minorHAnsi" w:hAnsiTheme="minorHAnsi" w:cstheme="minorHAnsi"/>
          <w:bCs/>
        </w:rPr>
        <w:lastRenderedPageBreak/>
        <w:t>Students benefit from integrated, hands-on curriculum in Physical Therapy, Kinesiology and Nutrition Sciences, Health Physics and Diagnostic Sciences, Occupational Therapy, Interdisciplinary Health Sciences, and Applied Health Sciences. Working alongside respected faculty and researchers, students gain practical experience that bridges classroom learning with real-world application, preparing them for careers across healthcare and research settings.</w:t>
      </w:r>
    </w:p>
    <w:p w14:paraId="0BF99AFC" w14:textId="77777777" w:rsidR="009558AC" w:rsidRPr="006723EF" w:rsidRDefault="009558AC" w:rsidP="006723EF">
      <w:pPr>
        <w:contextualSpacing/>
        <w:rPr>
          <w:rFonts w:asciiTheme="minorHAnsi" w:hAnsiTheme="minorHAnsi" w:cstheme="minorHAnsi"/>
          <w:bCs/>
        </w:rPr>
      </w:pPr>
    </w:p>
    <w:p w14:paraId="78AD31BC" w14:textId="77777777" w:rsidR="00100525" w:rsidRPr="006723EF" w:rsidRDefault="00100525" w:rsidP="006723EF">
      <w:pPr>
        <w:contextualSpacing/>
        <w:rPr>
          <w:rFonts w:asciiTheme="minorHAnsi" w:hAnsiTheme="minorHAnsi" w:cstheme="minorHAnsi"/>
          <w:bCs/>
        </w:rPr>
      </w:pPr>
      <w:r w:rsidRPr="006723EF">
        <w:rPr>
          <w:rFonts w:asciiTheme="minorHAnsi" w:hAnsiTheme="minorHAnsi" w:cstheme="minorHAnsi"/>
          <w:b/>
          <w:u w:val="single"/>
        </w:rPr>
        <w:t>About the Department of Health Physics and Diagnostic Sciences:</w:t>
      </w:r>
      <w:r w:rsidRPr="006723EF">
        <w:rPr>
          <w:rFonts w:asciiTheme="minorHAnsi" w:hAnsiTheme="minorHAnsi" w:cstheme="minorHAnsi"/>
          <w:b/>
        </w:rPr>
        <w:t xml:space="preserve"> </w:t>
      </w:r>
    </w:p>
    <w:p w14:paraId="39828C58" w14:textId="1B5660E9" w:rsidR="009558AC" w:rsidRPr="006723EF" w:rsidRDefault="00000000" w:rsidP="006723EF">
      <w:pPr>
        <w:contextualSpacing/>
        <w:rPr>
          <w:rFonts w:asciiTheme="minorHAnsi" w:hAnsiTheme="minorHAnsi" w:cstheme="minorHAnsi"/>
          <w:bCs/>
        </w:rPr>
      </w:pPr>
      <w:hyperlink r:id="rId13" w:history="1">
        <w:r w:rsidR="00100525" w:rsidRPr="006723EF">
          <w:rPr>
            <w:rStyle w:val="Hyperlink"/>
            <w:rFonts w:asciiTheme="minorHAnsi" w:hAnsiTheme="minorHAnsi" w:cstheme="minorHAnsi"/>
            <w:b/>
            <w:color w:val="002060"/>
          </w:rPr>
          <w:t>The Department of Health Physics and Diagnostic Sciences</w:t>
        </w:r>
      </w:hyperlink>
      <w:r w:rsidR="00100525" w:rsidRPr="006723EF">
        <w:rPr>
          <w:rFonts w:asciiTheme="minorHAnsi" w:hAnsiTheme="minorHAnsi" w:cstheme="minorHAnsi"/>
          <w:bCs/>
        </w:rPr>
        <w:t xml:space="preserve"> </w:t>
      </w:r>
      <w:r w:rsidR="009558AC" w:rsidRPr="006723EF">
        <w:rPr>
          <w:rFonts w:asciiTheme="minorHAnsi" w:hAnsiTheme="minorHAnsi" w:cstheme="minorHAnsi"/>
          <w:bCs/>
        </w:rPr>
        <w:t>provides rigorous, student-centered education through a combination of classroom instruction, computer and multimedia-enhanced learning, hands-on laboratory experiences, clinical training, and individualized mentoring. The department prepares highly skilled professionals and offers a range of academic pathways, including certificate, minor, bachelor’s, and graduate degree programs in health physics, comprehensive medical imaging, and radiography.</w:t>
      </w:r>
    </w:p>
    <w:p w14:paraId="3D76266E" w14:textId="77777777" w:rsidR="00100525" w:rsidRPr="006723EF" w:rsidRDefault="00100525" w:rsidP="006723EF">
      <w:pPr>
        <w:contextualSpacing/>
        <w:rPr>
          <w:rFonts w:asciiTheme="minorHAnsi" w:hAnsiTheme="minorHAnsi" w:cstheme="minorHAnsi"/>
          <w:bCs/>
        </w:rPr>
      </w:pPr>
    </w:p>
    <w:p w14:paraId="20BA7BCC" w14:textId="77777777" w:rsidR="00960D83" w:rsidRPr="006723EF" w:rsidRDefault="00993AC7" w:rsidP="006723EF">
      <w:pPr>
        <w:contextualSpacing/>
        <w:rPr>
          <w:rFonts w:asciiTheme="minorHAnsi" w:hAnsiTheme="minorHAnsi" w:cstheme="minorHAnsi"/>
          <w:b/>
          <w:u w:val="single"/>
        </w:rPr>
      </w:pPr>
      <w:r w:rsidRPr="006723EF">
        <w:rPr>
          <w:rFonts w:asciiTheme="minorHAnsi" w:hAnsiTheme="minorHAnsi" w:cstheme="minorHAnsi"/>
          <w:b/>
          <w:u w:val="single"/>
        </w:rPr>
        <w:t xml:space="preserve">About </w:t>
      </w:r>
      <w:r w:rsidR="00960D83" w:rsidRPr="006723EF">
        <w:rPr>
          <w:rFonts w:asciiTheme="minorHAnsi" w:hAnsiTheme="minorHAnsi" w:cstheme="minorHAnsi"/>
          <w:b/>
          <w:u w:val="single"/>
        </w:rPr>
        <w:t>the Community:</w:t>
      </w:r>
    </w:p>
    <w:p w14:paraId="697EA77D" w14:textId="77777777" w:rsidR="00100525" w:rsidRPr="006723EF" w:rsidRDefault="00000000" w:rsidP="006723EF">
      <w:pPr>
        <w:contextualSpacing/>
        <w:rPr>
          <w:rFonts w:asciiTheme="minorHAnsi" w:hAnsiTheme="minorHAnsi" w:cstheme="minorHAnsi"/>
        </w:rPr>
      </w:pPr>
      <w:hyperlink r:id="rId14" w:history="1">
        <w:r w:rsidR="00100525" w:rsidRPr="006723EF">
          <w:rPr>
            <w:rStyle w:val="Hyperlink"/>
            <w:rFonts w:asciiTheme="minorHAnsi" w:hAnsiTheme="minorHAnsi" w:cstheme="minorHAnsi"/>
            <w:b/>
            <w:color w:val="002060"/>
          </w:rPr>
          <w:t>Las Vegas</w:t>
        </w:r>
      </w:hyperlink>
      <w:r w:rsidR="00100525" w:rsidRPr="006723EF">
        <w:rPr>
          <w:rFonts w:asciiTheme="minorHAnsi" w:hAnsiTheme="minorHAnsi" w:cstheme="minorHAnsi"/>
          <w:b/>
        </w:rPr>
        <w:t xml:space="preserve"> </w:t>
      </w:r>
      <w:r w:rsidR="00100525" w:rsidRPr="006723EF">
        <w:rPr>
          <w:rFonts w:asciiTheme="minorHAnsi" w:hAnsiTheme="minorHAnsi" w:cstheme="minorHAnsi"/>
        </w:rPr>
        <w:t>is widely known for its world class entertainment, yet it also offers a dynamic and fast-growing community that extends well beyond the Strip. The region’s economy is anchored not only in tourism and conventions, but also in healthcare, technology, logistics, and a steadily expanding education sector, creating meaningful professional opportunities and cross sector collaboration. With no state income tax, a relatively moderate cost of living compared to many major metropolitan areas, and year-round sunshine, the area offers both quality of life and career opportunity. Residents enjoy vibrant arts and cultural programming at venues like The Smith Center for the Performing Arts, easy access to outdoor recreation at Red Rock Canyon National Conservation Area, and a growing network of civic and academic partnerships that foster innovation, research, and community engagement.</w:t>
      </w:r>
    </w:p>
    <w:p w14:paraId="79C3DCF7" w14:textId="77777777" w:rsidR="003E6971" w:rsidRPr="006723EF" w:rsidRDefault="003E6971" w:rsidP="006723EF">
      <w:pPr>
        <w:contextualSpacing/>
        <w:rPr>
          <w:rFonts w:asciiTheme="minorHAnsi" w:hAnsiTheme="minorHAnsi" w:cstheme="minorHAnsi"/>
          <w:bCs/>
        </w:rPr>
      </w:pPr>
    </w:p>
    <w:p w14:paraId="71313DBB" w14:textId="55333DB2" w:rsidR="00E3522E" w:rsidRPr="006723EF" w:rsidRDefault="00E3522E" w:rsidP="006723EF">
      <w:pPr>
        <w:contextualSpacing/>
        <w:rPr>
          <w:rFonts w:asciiTheme="minorHAnsi" w:hAnsiTheme="minorHAnsi" w:cstheme="minorHAnsi"/>
          <w:b/>
          <w:u w:val="single"/>
        </w:rPr>
      </w:pPr>
      <w:r w:rsidRPr="006723EF">
        <w:rPr>
          <w:rFonts w:asciiTheme="minorHAnsi" w:hAnsiTheme="minorHAnsi" w:cstheme="minorHAnsi"/>
          <w:b/>
          <w:u w:val="single"/>
        </w:rPr>
        <w:t>Application and Nomination Process:</w:t>
      </w:r>
    </w:p>
    <w:p w14:paraId="0BB516ED" w14:textId="6CC400F3" w:rsidR="000B00B3" w:rsidRPr="006723EF" w:rsidRDefault="000B00B3" w:rsidP="006723EF">
      <w:pPr>
        <w:rPr>
          <w:rFonts w:asciiTheme="minorHAnsi" w:hAnsiTheme="minorHAnsi" w:cstheme="minorHAnsi"/>
          <w:b/>
        </w:rPr>
      </w:pPr>
      <w:r w:rsidRPr="006723EF">
        <w:rPr>
          <w:rFonts w:asciiTheme="minorHAnsi" w:hAnsiTheme="minorHAnsi" w:cstheme="minorHAnsi"/>
        </w:rPr>
        <w:t xml:space="preserve">All correspondence relating to the position of </w:t>
      </w:r>
      <w:r w:rsidR="006810B2" w:rsidRPr="006723EF">
        <w:rPr>
          <w:rFonts w:asciiTheme="minorHAnsi" w:hAnsiTheme="minorHAnsi" w:cstheme="minorHAnsi"/>
          <w:b/>
          <w:color w:val="002060"/>
        </w:rPr>
        <w:t xml:space="preserve">Assistant/Associate/Full Professor and Program Director, Medical Physics, Department of Health Physics and Diagnostic Sciences, School of Integrated Health Sciences </w:t>
      </w:r>
      <w:r w:rsidRPr="006723EF">
        <w:rPr>
          <w:rFonts w:asciiTheme="minorHAnsi" w:hAnsiTheme="minorHAnsi" w:cstheme="minorHAnsi"/>
          <w:shd w:val="clear" w:color="auto" w:fill="FFFFFF"/>
        </w:rPr>
        <w:t>at</w:t>
      </w:r>
      <w:r w:rsidR="006810B2" w:rsidRPr="006723EF">
        <w:rPr>
          <w:rFonts w:asciiTheme="minorHAnsi" w:hAnsiTheme="minorHAnsi" w:cstheme="minorHAnsi"/>
          <w:shd w:val="clear" w:color="auto" w:fill="FFFFFF"/>
        </w:rPr>
        <w:t xml:space="preserve"> the </w:t>
      </w:r>
      <w:r w:rsidR="006810B2" w:rsidRPr="006723EF">
        <w:rPr>
          <w:rFonts w:asciiTheme="minorHAnsi" w:hAnsiTheme="minorHAnsi" w:cstheme="minorHAnsi"/>
          <w:b/>
          <w:color w:val="002060"/>
        </w:rPr>
        <w:t xml:space="preserve">University of Nevada, Las Vegas </w:t>
      </w:r>
      <w:r w:rsidRPr="006723EF">
        <w:rPr>
          <w:rFonts w:asciiTheme="minorHAnsi" w:hAnsiTheme="minorHAnsi" w:cstheme="minorHAnsi"/>
        </w:rPr>
        <w:t xml:space="preserve">should be directed in confidence to the </w:t>
      </w:r>
      <w:r w:rsidR="004D3A96" w:rsidRPr="006723EF">
        <w:rPr>
          <w:rFonts w:asciiTheme="minorHAnsi" w:hAnsiTheme="minorHAnsi" w:cstheme="minorHAnsi"/>
        </w:rPr>
        <w:t>University</w:t>
      </w:r>
      <w:r w:rsidRPr="006723EF">
        <w:rPr>
          <w:rFonts w:asciiTheme="minorHAnsi" w:hAnsiTheme="minorHAnsi" w:cstheme="minorHAnsi"/>
        </w:rPr>
        <w:t xml:space="preserve">’s executive </w:t>
      </w:r>
      <w:r w:rsidR="001161E6" w:rsidRPr="006723EF">
        <w:rPr>
          <w:rFonts w:asciiTheme="minorHAnsi" w:hAnsiTheme="minorHAnsi" w:cstheme="minorHAnsi"/>
        </w:rPr>
        <w:t>search</w:t>
      </w:r>
      <w:r w:rsidRPr="006723EF">
        <w:rPr>
          <w:rFonts w:asciiTheme="minorHAnsi" w:hAnsiTheme="minorHAnsi" w:cstheme="minorHAnsi"/>
        </w:rPr>
        <w:t xml:space="preserve"> consultant:</w:t>
      </w:r>
    </w:p>
    <w:p w14:paraId="3D3D2EFB" w14:textId="77777777" w:rsidR="000B00B3" w:rsidRPr="006723EF" w:rsidRDefault="000B00B3" w:rsidP="006723EF">
      <w:pPr>
        <w:contextualSpacing/>
        <w:jc w:val="center"/>
        <w:rPr>
          <w:rFonts w:asciiTheme="minorHAnsi" w:hAnsiTheme="minorHAnsi" w:cstheme="minorHAnsi"/>
          <w:b/>
        </w:rPr>
      </w:pPr>
    </w:p>
    <w:p w14:paraId="6F402574" w14:textId="0626203F" w:rsidR="000B00B3" w:rsidRPr="006723EF" w:rsidRDefault="006810B2" w:rsidP="006723EF">
      <w:pPr>
        <w:jc w:val="center"/>
        <w:rPr>
          <w:rFonts w:asciiTheme="minorHAnsi" w:hAnsiTheme="minorHAnsi" w:cstheme="minorHAnsi"/>
          <w:b/>
        </w:rPr>
      </w:pPr>
      <w:r w:rsidRPr="006723EF">
        <w:rPr>
          <w:rFonts w:asciiTheme="minorHAnsi" w:hAnsiTheme="minorHAnsi" w:cstheme="minorHAnsi"/>
          <w:b/>
        </w:rPr>
        <w:t xml:space="preserve">Danan </w:t>
      </w:r>
      <w:proofErr w:type="spellStart"/>
      <w:r w:rsidRPr="006723EF">
        <w:rPr>
          <w:rFonts w:asciiTheme="minorHAnsi" w:hAnsiTheme="minorHAnsi" w:cstheme="minorHAnsi"/>
          <w:b/>
        </w:rPr>
        <w:t>Tsan</w:t>
      </w:r>
      <w:proofErr w:type="spellEnd"/>
      <w:r w:rsidRPr="006723EF">
        <w:rPr>
          <w:rFonts w:asciiTheme="minorHAnsi" w:hAnsiTheme="minorHAnsi" w:cstheme="minorHAnsi"/>
          <w:b/>
        </w:rPr>
        <w:t>, Vice President</w:t>
      </w:r>
    </w:p>
    <w:p w14:paraId="0AE9BDEB" w14:textId="77777777" w:rsidR="000B00B3" w:rsidRPr="006723EF" w:rsidRDefault="000B00B3" w:rsidP="006723EF">
      <w:pPr>
        <w:jc w:val="center"/>
        <w:rPr>
          <w:rFonts w:asciiTheme="minorHAnsi" w:hAnsiTheme="minorHAnsi" w:cstheme="minorHAnsi"/>
          <w:b/>
        </w:rPr>
      </w:pPr>
      <w:r w:rsidRPr="006723EF">
        <w:rPr>
          <w:rFonts w:asciiTheme="minorHAnsi" w:hAnsiTheme="minorHAnsi" w:cstheme="minorHAnsi"/>
          <w:b/>
        </w:rPr>
        <w:t>Scott Healy &amp; Associates</w:t>
      </w:r>
    </w:p>
    <w:p w14:paraId="44278DB4" w14:textId="41ACF1FF" w:rsidR="000B00B3" w:rsidRPr="006723EF" w:rsidRDefault="00000000" w:rsidP="006723EF">
      <w:pPr>
        <w:jc w:val="center"/>
        <w:rPr>
          <w:rFonts w:asciiTheme="minorHAnsi" w:hAnsiTheme="minorHAnsi" w:cstheme="minorHAnsi"/>
          <w:b/>
          <w:bCs/>
          <w:color w:val="002060"/>
        </w:rPr>
      </w:pPr>
      <w:hyperlink r:id="rId15" w:history="1">
        <w:r w:rsidR="006810B2" w:rsidRPr="006723EF">
          <w:rPr>
            <w:rStyle w:val="Hyperlink"/>
            <w:rFonts w:asciiTheme="minorHAnsi" w:hAnsiTheme="minorHAnsi" w:cstheme="minorHAnsi"/>
            <w:b/>
            <w:bCs/>
            <w:color w:val="002060"/>
          </w:rPr>
          <w:t>danan@scotthealy.com</w:t>
        </w:r>
      </w:hyperlink>
    </w:p>
    <w:p w14:paraId="50AD0EF9" w14:textId="77777777" w:rsidR="006723EF" w:rsidRPr="006723EF" w:rsidRDefault="006723EF" w:rsidP="006723EF">
      <w:pPr>
        <w:rPr>
          <w:rFonts w:asciiTheme="minorHAnsi" w:hAnsiTheme="minorHAnsi" w:cstheme="minorHAnsi"/>
        </w:rPr>
      </w:pPr>
    </w:p>
    <w:p w14:paraId="07D46C52" w14:textId="2E114928" w:rsidR="00FE5D79" w:rsidRPr="006723EF" w:rsidRDefault="00FE5D79" w:rsidP="006723EF">
      <w:pPr>
        <w:rPr>
          <w:rFonts w:asciiTheme="minorHAnsi" w:hAnsiTheme="minorHAnsi" w:cstheme="minorHAnsi"/>
        </w:rPr>
      </w:pPr>
      <w:r w:rsidRPr="006723EF">
        <w:rPr>
          <w:rFonts w:asciiTheme="minorHAnsi" w:hAnsiTheme="minorHAnsi" w:cstheme="minorHAnsi"/>
        </w:rPr>
        <w:t>A complete application should include the following:</w:t>
      </w:r>
    </w:p>
    <w:p w14:paraId="45039C74" w14:textId="7052E831" w:rsidR="00FE5D79" w:rsidRPr="006723EF" w:rsidRDefault="00FE5D79" w:rsidP="006723EF">
      <w:pPr>
        <w:pStyle w:val="ListParagraph"/>
        <w:numPr>
          <w:ilvl w:val="0"/>
          <w:numId w:val="19"/>
        </w:numPr>
        <w:rPr>
          <w:rFonts w:asciiTheme="minorHAnsi" w:hAnsiTheme="minorHAnsi" w:cstheme="minorHAnsi"/>
        </w:rPr>
      </w:pPr>
      <w:r w:rsidRPr="006723EF">
        <w:rPr>
          <w:rFonts w:asciiTheme="minorHAnsi" w:hAnsiTheme="minorHAnsi" w:cstheme="minorHAnsi"/>
        </w:rPr>
        <w:t>Cover Letter outlining your interest and qualifications for the position;</w:t>
      </w:r>
    </w:p>
    <w:p w14:paraId="3695ED4D" w14:textId="39581CCA" w:rsidR="00FE5D79" w:rsidRPr="006723EF" w:rsidRDefault="00FE5D79" w:rsidP="006723EF">
      <w:pPr>
        <w:pStyle w:val="ListParagraph"/>
        <w:numPr>
          <w:ilvl w:val="0"/>
          <w:numId w:val="19"/>
        </w:numPr>
        <w:rPr>
          <w:rFonts w:asciiTheme="minorHAnsi" w:hAnsiTheme="minorHAnsi" w:cstheme="minorHAnsi"/>
        </w:rPr>
      </w:pPr>
      <w:r w:rsidRPr="006723EF">
        <w:rPr>
          <w:rFonts w:asciiTheme="minorHAnsi" w:hAnsiTheme="minorHAnsi" w:cstheme="minorHAnsi"/>
        </w:rPr>
        <w:t>Updated CV;</w:t>
      </w:r>
    </w:p>
    <w:p w14:paraId="320E2CE1" w14:textId="54D51314" w:rsidR="00A12250" w:rsidRPr="006723EF" w:rsidRDefault="00A96E4B" w:rsidP="006723EF">
      <w:pPr>
        <w:pStyle w:val="ListParagraph"/>
        <w:numPr>
          <w:ilvl w:val="0"/>
          <w:numId w:val="19"/>
        </w:numPr>
        <w:rPr>
          <w:rFonts w:asciiTheme="minorHAnsi" w:hAnsiTheme="minorHAnsi" w:cstheme="minorHAnsi"/>
        </w:rPr>
      </w:pPr>
      <w:r w:rsidRPr="006723EF">
        <w:rPr>
          <w:rFonts w:asciiTheme="minorHAnsi" w:hAnsiTheme="minorHAnsi" w:cstheme="minorHAnsi"/>
        </w:rPr>
        <w:t xml:space="preserve">Contact information for three </w:t>
      </w:r>
      <w:r w:rsidR="00A12250" w:rsidRPr="006723EF">
        <w:rPr>
          <w:rFonts w:asciiTheme="minorHAnsi" w:hAnsiTheme="minorHAnsi" w:cstheme="minorHAnsi"/>
        </w:rPr>
        <w:t>(3)</w:t>
      </w:r>
      <w:r w:rsidR="00FE5D79" w:rsidRPr="006723EF">
        <w:rPr>
          <w:rFonts w:asciiTheme="minorHAnsi" w:hAnsiTheme="minorHAnsi" w:cstheme="minorHAnsi"/>
        </w:rPr>
        <w:t xml:space="preserve"> professional references with</w:t>
      </w:r>
      <w:r w:rsidR="00A12250" w:rsidRPr="006723EF">
        <w:rPr>
          <w:rFonts w:asciiTheme="minorHAnsi" w:hAnsiTheme="minorHAnsi" w:cstheme="minorHAnsi"/>
        </w:rPr>
        <w:t xml:space="preserve"> title, institutional affiliation, email address and direct phone numbers. (No references will be contacted without written permission from the candidate.)</w:t>
      </w:r>
    </w:p>
    <w:p w14:paraId="0EEB41B1" w14:textId="64DC6F61" w:rsidR="00FE5D79" w:rsidRPr="006723EF" w:rsidRDefault="00FE5D79" w:rsidP="006723EF">
      <w:pPr>
        <w:ind w:left="360"/>
        <w:rPr>
          <w:rFonts w:asciiTheme="minorHAnsi" w:hAnsiTheme="minorHAnsi" w:cstheme="minorHAnsi"/>
        </w:rPr>
      </w:pPr>
    </w:p>
    <w:p w14:paraId="0FDDF637" w14:textId="1A249E2D" w:rsidR="000B00B3" w:rsidRPr="006723EF" w:rsidRDefault="006511BA" w:rsidP="006723EF">
      <w:pPr>
        <w:rPr>
          <w:rFonts w:asciiTheme="minorHAnsi" w:hAnsiTheme="minorHAnsi" w:cstheme="minorHAnsi"/>
        </w:rPr>
      </w:pPr>
      <w:r w:rsidRPr="006723EF">
        <w:rPr>
          <w:rFonts w:asciiTheme="minorHAnsi" w:hAnsiTheme="minorHAnsi" w:cstheme="minorHAnsi"/>
        </w:rPr>
        <w:lastRenderedPageBreak/>
        <w:t xml:space="preserve">Applications received by </w:t>
      </w:r>
      <w:r w:rsidR="006810B2" w:rsidRPr="006723EF">
        <w:rPr>
          <w:rFonts w:asciiTheme="minorHAnsi" w:hAnsiTheme="minorHAnsi" w:cstheme="minorHAnsi"/>
          <w:b/>
          <w:bCs/>
          <w:color w:val="002060"/>
        </w:rPr>
        <w:t xml:space="preserve">August 12, 2026 </w:t>
      </w:r>
      <w:r w:rsidRPr="006723EF">
        <w:rPr>
          <w:rFonts w:asciiTheme="minorHAnsi" w:hAnsiTheme="minorHAnsi" w:cstheme="minorHAnsi"/>
        </w:rPr>
        <w:t xml:space="preserve">will receive priority consideration. </w:t>
      </w:r>
      <w:r w:rsidR="000B00B3" w:rsidRPr="006723EF">
        <w:rPr>
          <w:rFonts w:asciiTheme="minorHAnsi" w:hAnsiTheme="minorHAnsi" w:cstheme="minorHAnsi"/>
        </w:rPr>
        <w:t>The search will remain open until the position is filled.</w:t>
      </w:r>
    </w:p>
    <w:p w14:paraId="6EA359B3" w14:textId="4AC44B03" w:rsidR="000B00B3" w:rsidRPr="006723EF" w:rsidRDefault="000B00B3" w:rsidP="006723EF">
      <w:pPr>
        <w:rPr>
          <w:rFonts w:asciiTheme="minorHAnsi" w:hAnsiTheme="minorHAnsi" w:cstheme="minorHAnsi"/>
          <w:b/>
        </w:rPr>
      </w:pPr>
    </w:p>
    <w:p w14:paraId="677E8A5A" w14:textId="47118397" w:rsidR="00463BC9" w:rsidRPr="006723EF" w:rsidRDefault="006810B2" w:rsidP="006723EF">
      <w:pPr>
        <w:rPr>
          <w:rFonts w:asciiTheme="minorHAnsi" w:hAnsiTheme="minorHAnsi" w:cstheme="minorHAnsi"/>
          <w:bCs/>
          <w:i/>
          <w:iCs/>
        </w:rPr>
      </w:pPr>
      <w:r w:rsidRPr="006723EF">
        <w:rPr>
          <w:rFonts w:asciiTheme="minorHAnsi" w:hAnsiTheme="minorHAnsi" w:cstheme="minorHAnsi"/>
          <w:bCs/>
          <w:i/>
          <w:iCs/>
        </w:rPr>
        <w:t xml:space="preserve">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w:t>
      </w:r>
      <w:proofErr w:type="spellStart"/>
      <w:r w:rsidRPr="006723EF">
        <w:rPr>
          <w:rFonts w:asciiTheme="minorHAnsi" w:hAnsiTheme="minorHAnsi" w:cstheme="minorHAnsi"/>
          <w:bCs/>
          <w:i/>
          <w:iCs/>
        </w:rPr>
        <w:t>bantu</w:t>
      </w:r>
      <w:proofErr w:type="spellEnd"/>
      <w:r w:rsidRPr="006723EF">
        <w:rPr>
          <w:rFonts w:asciiTheme="minorHAnsi" w:hAnsiTheme="minorHAnsi" w:cstheme="minorHAnsi"/>
          <w:bCs/>
          <w:i/>
          <w:iCs/>
        </w:rPr>
        <w:t xml:space="preserve">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sectPr w:rsidR="00463BC9" w:rsidRPr="006723EF" w:rsidSect="006723EF">
      <w:headerReference w:type="default" r:id="rId16"/>
      <w:footerReference w:type="even"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DB1F" w14:textId="77777777" w:rsidR="005E3905" w:rsidRDefault="005E3905">
      <w:r>
        <w:separator/>
      </w:r>
    </w:p>
  </w:endnote>
  <w:endnote w:type="continuationSeparator" w:id="0">
    <w:p w14:paraId="492A6AC6" w14:textId="77777777" w:rsidR="005E3905" w:rsidRDefault="005E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4200159"/>
      <w:docPartObj>
        <w:docPartGallery w:val="Page Numbers (Bottom of Page)"/>
        <w:docPartUnique/>
      </w:docPartObj>
    </w:sdtPr>
    <w:sdtContent>
      <w:p w14:paraId="2ECBDD47" w14:textId="126F46C9" w:rsidR="00AE0B20" w:rsidRDefault="00AE0B20" w:rsidP="000353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BAEE2" w14:textId="77777777" w:rsidR="00AE0B20" w:rsidRDefault="00AE0B20" w:rsidP="00AE0B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925C" w14:textId="77777777" w:rsidR="005E3905" w:rsidRDefault="005E3905">
      <w:r>
        <w:separator/>
      </w:r>
    </w:p>
  </w:footnote>
  <w:footnote w:type="continuationSeparator" w:id="0">
    <w:p w14:paraId="0555304E" w14:textId="77777777" w:rsidR="005E3905" w:rsidRDefault="005E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5EE4" w14:textId="54FC845A" w:rsidR="006D0F25" w:rsidRDefault="006D0F25" w:rsidP="00B73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7ED"/>
    <w:multiLevelType w:val="hybridMultilevel"/>
    <w:tmpl w:val="E97E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9192B"/>
    <w:multiLevelType w:val="hybridMultilevel"/>
    <w:tmpl w:val="8F56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63AB"/>
    <w:multiLevelType w:val="hybridMultilevel"/>
    <w:tmpl w:val="D020D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382677"/>
    <w:multiLevelType w:val="hybridMultilevel"/>
    <w:tmpl w:val="DA32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93142"/>
    <w:multiLevelType w:val="hybridMultilevel"/>
    <w:tmpl w:val="E886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11A8"/>
    <w:multiLevelType w:val="hybridMultilevel"/>
    <w:tmpl w:val="3A44ADF4"/>
    <w:lvl w:ilvl="0" w:tplc="D4401CF4">
      <w:start w:val="1"/>
      <w:numFmt w:val="decimal"/>
      <w:lvlText w:val="%1)"/>
      <w:lvlJc w:val="left"/>
      <w:pPr>
        <w:tabs>
          <w:tab w:val="num" w:pos="720"/>
        </w:tabs>
        <w:ind w:left="720" w:hanging="360"/>
      </w:pPr>
      <w:rPr>
        <w:rFonts w:ascii="Times New Roman" w:eastAsia="Times New Roman" w:hAnsi="Times New Roman" w:cs="Times New Roman"/>
      </w:rPr>
    </w:lvl>
    <w:lvl w:ilvl="1" w:tplc="912601C0">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0306E1E"/>
    <w:multiLevelType w:val="hybridMultilevel"/>
    <w:tmpl w:val="858CC0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77D86"/>
    <w:multiLevelType w:val="hybridMultilevel"/>
    <w:tmpl w:val="938A7A36"/>
    <w:lvl w:ilvl="0" w:tplc="648471D0">
      <w:start w:val="23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4612B62"/>
    <w:multiLevelType w:val="hybridMultilevel"/>
    <w:tmpl w:val="FD6A68AE"/>
    <w:lvl w:ilvl="0" w:tplc="15581F96">
      <w:numFmt w:val="bullet"/>
      <w:lvlText w:val=""/>
      <w:lvlJc w:val="left"/>
      <w:pPr>
        <w:tabs>
          <w:tab w:val="num" w:pos="720"/>
        </w:tabs>
        <w:ind w:left="720" w:hanging="36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A14DF"/>
    <w:multiLevelType w:val="hybridMultilevel"/>
    <w:tmpl w:val="A9EC2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331EA"/>
    <w:multiLevelType w:val="hybridMultilevel"/>
    <w:tmpl w:val="2BC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20A54"/>
    <w:multiLevelType w:val="multilevel"/>
    <w:tmpl w:val="D7EAD554"/>
    <w:lvl w:ilvl="0">
      <w:start w:val="1"/>
      <w:numFmt w:val="bullet"/>
      <w:lvlText w:val=""/>
      <w:lvlJc w:val="left"/>
      <w:pPr>
        <w:tabs>
          <w:tab w:val="num" w:pos="12240"/>
        </w:tabs>
        <w:ind w:left="12240" w:hanging="360"/>
      </w:pPr>
      <w:rPr>
        <w:rFonts w:ascii="Symbol" w:hAnsi="Symbol" w:hint="default"/>
        <w:sz w:val="20"/>
      </w:rPr>
    </w:lvl>
    <w:lvl w:ilvl="1" w:tentative="1">
      <w:start w:val="1"/>
      <w:numFmt w:val="bullet"/>
      <w:lvlText w:val=""/>
      <w:lvlJc w:val="left"/>
      <w:pPr>
        <w:tabs>
          <w:tab w:val="num" w:pos="12960"/>
        </w:tabs>
        <w:ind w:left="12960" w:hanging="360"/>
      </w:pPr>
      <w:rPr>
        <w:rFonts w:ascii="Symbol" w:hAnsi="Symbol" w:hint="default"/>
        <w:sz w:val="20"/>
      </w:rPr>
    </w:lvl>
    <w:lvl w:ilvl="2" w:tentative="1">
      <w:start w:val="1"/>
      <w:numFmt w:val="bullet"/>
      <w:lvlText w:val=""/>
      <w:lvlJc w:val="left"/>
      <w:pPr>
        <w:tabs>
          <w:tab w:val="num" w:pos="13680"/>
        </w:tabs>
        <w:ind w:left="13680" w:hanging="360"/>
      </w:pPr>
      <w:rPr>
        <w:rFonts w:ascii="Symbol" w:hAnsi="Symbol" w:hint="default"/>
        <w:sz w:val="20"/>
      </w:rPr>
    </w:lvl>
    <w:lvl w:ilvl="3" w:tentative="1">
      <w:start w:val="1"/>
      <w:numFmt w:val="bullet"/>
      <w:lvlText w:val=""/>
      <w:lvlJc w:val="left"/>
      <w:pPr>
        <w:tabs>
          <w:tab w:val="num" w:pos="14400"/>
        </w:tabs>
        <w:ind w:left="14400" w:hanging="360"/>
      </w:pPr>
      <w:rPr>
        <w:rFonts w:ascii="Symbol" w:hAnsi="Symbol" w:hint="default"/>
        <w:sz w:val="20"/>
      </w:rPr>
    </w:lvl>
    <w:lvl w:ilvl="4" w:tentative="1">
      <w:start w:val="1"/>
      <w:numFmt w:val="bullet"/>
      <w:lvlText w:val=""/>
      <w:lvlJc w:val="left"/>
      <w:pPr>
        <w:tabs>
          <w:tab w:val="num" w:pos="15120"/>
        </w:tabs>
        <w:ind w:left="15120" w:hanging="360"/>
      </w:pPr>
      <w:rPr>
        <w:rFonts w:ascii="Symbol" w:hAnsi="Symbol" w:hint="default"/>
        <w:sz w:val="20"/>
      </w:rPr>
    </w:lvl>
    <w:lvl w:ilvl="5" w:tentative="1">
      <w:start w:val="1"/>
      <w:numFmt w:val="bullet"/>
      <w:lvlText w:val=""/>
      <w:lvlJc w:val="left"/>
      <w:pPr>
        <w:tabs>
          <w:tab w:val="num" w:pos="15840"/>
        </w:tabs>
        <w:ind w:left="15840" w:hanging="360"/>
      </w:pPr>
      <w:rPr>
        <w:rFonts w:ascii="Symbol" w:hAnsi="Symbol" w:hint="default"/>
        <w:sz w:val="20"/>
      </w:rPr>
    </w:lvl>
    <w:lvl w:ilvl="6" w:tentative="1">
      <w:start w:val="1"/>
      <w:numFmt w:val="bullet"/>
      <w:lvlText w:val=""/>
      <w:lvlJc w:val="left"/>
      <w:pPr>
        <w:tabs>
          <w:tab w:val="num" w:pos="16560"/>
        </w:tabs>
        <w:ind w:left="16560" w:hanging="360"/>
      </w:pPr>
      <w:rPr>
        <w:rFonts w:ascii="Symbol" w:hAnsi="Symbol" w:hint="default"/>
        <w:sz w:val="20"/>
      </w:rPr>
    </w:lvl>
    <w:lvl w:ilvl="7" w:tentative="1">
      <w:start w:val="1"/>
      <w:numFmt w:val="bullet"/>
      <w:lvlText w:val=""/>
      <w:lvlJc w:val="left"/>
      <w:pPr>
        <w:tabs>
          <w:tab w:val="num" w:pos="17280"/>
        </w:tabs>
        <w:ind w:left="17280" w:hanging="360"/>
      </w:pPr>
      <w:rPr>
        <w:rFonts w:ascii="Symbol" w:hAnsi="Symbol" w:hint="default"/>
        <w:sz w:val="20"/>
      </w:rPr>
    </w:lvl>
    <w:lvl w:ilvl="8" w:tentative="1">
      <w:start w:val="1"/>
      <w:numFmt w:val="bullet"/>
      <w:lvlText w:val=""/>
      <w:lvlJc w:val="left"/>
      <w:pPr>
        <w:tabs>
          <w:tab w:val="num" w:pos="18000"/>
        </w:tabs>
        <w:ind w:left="18000" w:hanging="360"/>
      </w:pPr>
      <w:rPr>
        <w:rFonts w:ascii="Symbol" w:hAnsi="Symbol" w:hint="default"/>
        <w:sz w:val="20"/>
      </w:rPr>
    </w:lvl>
  </w:abstractNum>
  <w:abstractNum w:abstractNumId="12" w15:restartNumberingAfterBreak="0">
    <w:nsid w:val="4E1D65FF"/>
    <w:multiLevelType w:val="hybridMultilevel"/>
    <w:tmpl w:val="6300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D3C80"/>
    <w:multiLevelType w:val="multilevel"/>
    <w:tmpl w:val="84F6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B01C1F"/>
    <w:multiLevelType w:val="hybridMultilevel"/>
    <w:tmpl w:val="1EF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743F0"/>
    <w:multiLevelType w:val="multilevel"/>
    <w:tmpl w:val="2A58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CF68C7"/>
    <w:multiLevelType w:val="hybridMultilevel"/>
    <w:tmpl w:val="74AA417A"/>
    <w:lvl w:ilvl="0" w:tplc="097AD3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37039"/>
    <w:multiLevelType w:val="hybridMultilevel"/>
    <w:tmpl w:val="36C0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96F84"/>
    <w:multiLevelType w:val="hybridMultilevel"/>
    <w:tmpl w:val="C52468A8"/>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FFE13B7"/>
    <w:multiLevelType w:val="hybridMultilevel"/>
    <w:tmpl w:val="9B5E08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642799">
    <w:abstractNumId w:val="8"/>
  </w:num>
  <w:num w:numId="2" w16cid:durableId="1884905058">
    <w:abstractNumId w:val="19"/>
  </w:num>
  <w:num w:numId="3" w16cid:durableId="1631085061">
    <w:abstractNumId w:val="15"/>
  </w:num>
  <w:num w:numId="4" w16cid:durableId="1699774142">
    <w:abstractNumId w:val="13"/>
  </w:num>
  <w:num w:numId="5" w16cid:durableId="1773475843">
    <w:abstractNumId w:val="7"/>
  </w:num>
  <w:num w:numId="6" w16cid:durableId="11257307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7620">
    <w:abstractNumId w:val="6"/>
  </w:num>
  <w:num w:numId="8" w16cid:durableId="852259956">
    <w:abstractNumId w:val="11"/>
  </w:num>
  <w:num w:numId="9" w16cid:durableId="504831749">
    <w:abstractNumId w:val="18"/>
  </w:num>
  <w:num w:numId="10" w16cid:durableId="1646201633">
    <w:abstractNumId w:val="5"/>
  </w:num>
  <w:num w:numId="11" w16cid:durableId="1984851818">
    <w:abstractNumId w:val="16"/>
  </w:num>
  <w:num w:numId="12" w16cid:durableId="1800875033">
    <w:abstractNumId w:val="4"/>
  </w:num>
  <w:num w:numId="13" w16cid:durableId="19865386">
    <w:abstractNumId w:val="10"/>
  </w:num>
  <w:num w:numId="14" w16cid:durableId="1246920525">
    <w:abstractNumId w:val="2"/>
  </w:num>
  <w:num w:numId="15" w16cid:durableId="1511868371">
    <w:abstractNumId w:val="7"/>
  </w:num>
  <w:num w:numId="16" w16cid:durableId="84227662">
    <w:abstractNumId w:val="0"/>
  </w:num>
  <w:num w:numId="17" w16cid:durableId="136067766">
    <w:abstractNumId w:val="12"/>
  </w:num>
  <w:num w:numId="18" w16cid:durableId="1396200911">
    <w:abstractNumId w:val="3"/>
  </w:num>
  <w:num w:numId="19" w16cid:durableId="724066325">
    <w:abstractNumId w:val="9"/>
  </w:num>
  <w:num w:numId="20" w16cid:durableId="1433547010">
    <w:abstractNumId w:val="1"/>
  </w:num>
  <w:num w:numId="21" w16cid:durableId="1213805434">
    <w:abstractNumId w:val="14"/>
  </w:num>
  <w:num w:numId="22" w16cid:durableId="1949312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E2"/>
    <w:rsid w:val="000118C7"/>
    <w:rsid w:val="0001397B"/>
    <w:rsid w:val="000149F0"/>
    <w:rsid w:val="000159A4"/>
    <w:rsid w:val="00023F84"/>
    <w:rsid w:val="0002495B"/>
    <w:rsid w:val="00040F6E"/>
    <w:rsid w:val="00046B5B"/>
    <w:rsid w:val="0004726C"/>
    <w:rsid w:val="00065E5E"/>
    <w:rsid w:val="00070479"/>
    <w:rsid w:val="00073E22"/>
    <w:rsid w:val="0008135D"/>
    <w:rsid w:val="00096025"/>
    <w:rsid w:val="000B00B3"/>
    <w:rsid w:val="000B4017"/>
    <w:rsid w:val="000C4973"/>
    <w:rsid w:val="000C6D37"/>
    <w:rsid w:val="000E441F"/>
    <w:rsid w:val="000E55F9"/>
    <w:rsid w:val="000F3C30"/>
    <w:rsid w:val="00100525"/>
    <w:rsid w:val="00102614"/>
    <w:rsid w:val="001161E6"/>
    <w:rsid w:val="00131ABE"/>
    <w:rsid w:val="00140554"/>
    <w:rsid w:val="001417FF"/>
    <w:rsid w:val="0014681D"/>
    <w:rsid w:val="00156B82"/>
    <w:rsid w:val="00167CC9"/>
    <w:rsid w:val="00173A16"/>
    <w:rsid w:val="0018164D"/>
    <w:rsid w:val="001944BC"/>
    <w:rsid w:val="001974B6"/>
    <w:rsid w:val="001A574C"/>
    <w:rsid w:val="001A620F"/>
    <w:rsid w:val="001A7048"/>
    <w:rsid w:val="001A74F3"/>
    <w:rsid w:val="001B2AF2"/>
    <w:rsid w:val="001B2B94"/>
    <w:rsid w:val="001B460D"/>
    <w:rsid w:val="001B5838"/>
    <w:rsid w:val="001B6330"/>
    <w:rsid w:val="001C4F19"/>
    <w:rsid w:val="001C6D27"/>
    <w:rsid w:val="001D15ED"/>
    <w:rsid w:val="001D2650"/>
    <w:rsid w:val="001D7862"/>
    <w:rsid w:val="001F697E"/>
    <w:rsid w:val="00203AA1"/>
    <w:rsid w:val="00212AB5"/>
    <w:rsid w:val="00215B43"/>
    <w:rsid w:val="00234872"/>
    <w:rsid w:val="002368A0"/>
    <w:rsid w:val="00246AFB"/>
    <w:rsid w:val="00271922"/>
    <w:rsid w:val="0027716D"/>
    <w:rsid w:val="002864A2"/>
    <w:rsid w:val="00287553"/>
    <w:rsid w:val="00293156"/>
    <w:rsid w:val="00296257"/>
    <w:rsid w:val="002A0E94"/>
    <w:rsid w:val="002A55C4"/>
    <w:rsid w:val="002B7C35"/>
    <w:rsid w:val="002C76D4"/>
    <w:rsid w:val="002E7E2E"/>
    <w:rsid w:val="003022A8"/>
    <w:rsid w:val="0031598D"/>
    <w:rsid w:val="00322580"/>
    <w:rsid w:val="00336F18"/>
    <w:rsid w:val="00362221"/>
    <w:rsid w:val="00363EFA"/>
    <w:rsid w:val="0036404D"/>
    <w:rsid w:val="00386917"/>
    <w:rsid w:val="00386F1F"/>
    <w:rsid w:val="003963FA"/>
    <w:rsid w:val="003978CE"/>
    <w:rsid w:val="003B40FA"/>
    <w:rsid w:val="003C65FC"/>
    <w:rsid w:val="003D199F"/>
    <w:rsid w:val="003E6971"/>
    <w:rsid w:val="003F0426"/>
    <w:rsid w:val="003F3244"/>
    <w:rsid w:val="0040670D"/>
    <w:rsid w:val="00425E48"/>
    <w:rsid w:val="00431528"/>
    <w:rsid w:val="004341C1"/>
    <w:rsid w:val="004376E4"/>
    <w:rsid w:val="00440A8A"/>
    <w:rsid w:val="00454B27"/>
    <w:rsid w:val="004635F2"/>
    <w:rsid w:val="00463BC9"/>
    <w:rsid w:val="00476C2B"/>
    <w:rsid w:val="004A32CB"/>
    <w:rsid w:val="004A66ED"/>
    <w:rsid w:val="004C1CAD"/>
    <w:rsid w:val="004C2D40"/>
    <w:rsid w:val="004C37A2"/>
    <w:rsid w:val="004D2E55"/>
    <w:rsid w:val="004D3A96"/>
    <w:rsid w:val="004E0BB5"/>
    <w:rsid w:val="004E1FB9"/>
    <w:rsid w:val="004E3965"/>
    <w:rsid w:val="004E6A95"/>
    <w:rsid w:val="004F69E9"/>
    <w:rsid w:val="004F79A5"/>
    <w:rsid w:val="00503A48"/>
    <w:rsid w:val="00513C06"/>
    <w:rsid w:val="00514E5D"/>
    <w:rsid w:val="00517D20"/>
    <w:rsid w:val="00523D33"/>
    <w:rsid w:val="005259EA"/>
    <w:rsid w:val="00534B34"/>
    <w:rsid w:val="00554850"/>
    <w:rsid w:val="00567478"/>
    <w:rsid w:val="0057136F"/>
    <w:rsid w:val="00576AC1"/>
    <w:rsid w:val="005824C1"/>
    <w:rsid w:val="00584D4F"/>
    <w:rsid w:val="00586C5E"/>
    <w:rsid w:val="005D4F2B"/>
    <w:rsid w:val="005E3905"/>
    <w:rsid w:val="005F0717"/>
    <w:rsid w:val="006021E4"/>
    <w:rsid w:val="00637B99"/>
    <w:rsid w:val="00644645"/>
    <w:rsid w:val="00644F68"/>
    <w:rsid w:val="006511BA"/>
    <w:rsid w:val="00651A0A"/>
    <w:rsid w:val="00651E17"/>
    <w:rsid w:val="00655854"/>
    <w:rsid w:val="006660BB"/>
    <w:rsid w:val="00670700"/>
    <w:rsid w:val="006723EF"/>
    <w:rsid w:val="006810B2"/>
    <w:rsid w:val="006A3A2A"/>
    <w:rsid w:val="006B2713"/>
    <w:rsid w:val="006C245D"/>
    <w:rsid w:val="006D0F25"/>
    <w:rsid w:val="006E4416"/>
    <w:rsid w:val="00704525"/>
    <w:rsid w:val="00704ADD"/>
    <w:rsid w:val="00706B3D"/>
    <w:rsid w:val="00713539"/>
    <w:rsid w:val="007308D3"/>
    <w:rsid w:val="00732B03"/>
    <w:rsid w:val="00734AF1"/>
    <w:rsid w:val="00735018"/>
    <w:rsid w:val="007428A0"/>
    <w:rsid w:val="0074568E"/>
    <w:rsid w:val="007528FA"/>
    <w:rsid w:val="00774863"/>
    <w:rsid w:val="00775DEE"/>
    <w:rsid w:val="007818AC"/>
    <w:rsid w:val="00792951"/>
    <w:rsid w:val="007B42DB"/>
    <w:rsid w:val="007C2E99"/>
    <w:rsid w:val="007C5731"/>
    <w:rsid w:val="007D4EE1"/>
    <w:rsid w:val="007E0DD1"/>
    <w:rsid w:val="007E2560"/>
    <w:rsid w:val="007E4163"/>
    <w:rsid w:val="007F7C99"/>
    <w:rsid w:val="0080549A"/>
    <w:rsid w:val="008071F4"/>
    <w:rsid w:val="008106D6"/>
    <w:rsid w:val="00812253"/>
    <w:rsid w:val="00827AF8"/>
    <w:rsid w:val="00834D0B"/>
    <w:rsid w:val="0083726A"/>
    <w:rsid w:val="00843C41"/>
    <w:rsid w:val="00856A88"/>
    <w:rsid w:val="008578B2"/>
    <w:rsid w:val="0087283D"/>
    <w:rsid w:val="0087625D"/>
    <w:rsid w:val="00894A39"/>
    <w:rsid w:val="00897C9E"/>
    <w:rsid w:val="008B69C3"/>
    <w:rsid w:val="008B7C84"/>
    <w:rsid w:val="008C5701"/>
    <w:rsid w:val="008C57D5"/>
    <w:rsid w:val="008D3300"/>
    <w:rsid w:val="008F47F8"/>
    <w:rsid w:val="009312D6"/>
    <w:rsid w:val="009341F0"/>
    <w:rsid w:val="009352BB"/>
    <w:rsid w:val="009558AC"/>
    <w:rsid w:val="00960D83"/>
    <w:rsid w:val="00970F75"/>
    <w:rsid w:val="00975A8F"/>
    <w:rsid w:val="00986649"/>
    <w:rsid w:val="00992C09"/>
    <w:rsid w:val="00993AC7"/>
    <w:rsid w:val="009C0D17"/>
    <w:rsid w:val="009C3FEF"/>
    <w:rsid w:val="009D2B9F"/>
    <w:rsid w:val="009D422C"/>
    <w:rsid w:val="009E4BB1"/>
    <w:rsid w:val="009F2E03"/>
    <w:rsid w:val="009F67BD"/>
    <w:rsid w:val="00A114EC"/>
    <w:rsid w:val="00A12250"/>
    <w:rsid w:val="00A12464"/>
    <w:rsid w:val="00A20268"/>
    <w:rsid w:val="00A24F54"/>
    <w:rsid w:val="00A267D4"/>
    <w:rsid w:val="00A32361"/>
    <w:rsid w:val="00A40E84"/>
    <w:rsid w:val="00A41F22"/>
    <w:rsid w:val="00A64C7B"/>
    <w:rsid w:val="00A66C3F"/>
    <w:rsid w:val="00A766F6"/>
    <w:rsid w:val="00A77DF6"/>
    <w:rsid w:val="00A80785"/>
    <w:rsid w:val="00A8418B"/>
    <w:rsid w:val="00A963FE"/>
    <w:rsid w:val="00A9666E"/>
    <w:rsid w:val="00A96E4B"/>
    <w:rsid w:val="00A9774A"/>
    <w:rsid w:val="00AA383C"/>
    <w:rsid w:val="00AD0E3C"/>
    <w:rsid w:val="00AE0B20"/>
    <w:rsid w:val="00AE6A74"/>
    <w:rsid w:val="00B02674"/>
    <w:rsid w:val="00B04A24"/>
    <w:rsid w:val="00B058BD"/>
    <w:rsid w:val="00B1289A"/>
    <w:rsid w:val="00B21EC4"/>
    <w:rsid w:val="00B32D25"/>
    <w:rsid w:val="00B470B3"/>
    <w:rsid w:val="00B53869"/>
    <w:rsid w:val="00B5538E"/>
    <w:rsid w:val="00B60501"/>
    <w:rsid w:val="00B73416"/>
    <w:rsid w:val="00B734C5"/>
    <w:rsid w:val="00B7470A"/>
    <w:rsid w:val="00B773E1"/>
    <w:rsid w:val="00B779D5"/>
    <w:rsid w:val="00B87191"/>
    <w:rsid w:val="00B93191"/>
    <w:rsid w:val="00B93335"/>
    <w:rsid w:val="00BB3622"/>
    <w:rsid w:val="00BB7874"/>
    <w:rsid w:val="00BC17B2"/>
    <w:rsid w:val="00BD0D7F"/>
    <w:rsid w:val="00BD4E9E"/>
    <w:rsid w:val="00BD799A"/>
    <w:rsid w:val="00BE4A12"/>
    <w:rsid w:val="00BE591B"/>
    <w:rsid w:val="00C0161F"/>
    <w:rsid w:val="00C01EE7"/>
    <w:rsid w:val="00C12D5F"/>
    <w:rsid w:val="00C12DA5"/>
    <w:rsid w:val="00C27C98"/>
    <w:rsid w:val="00C330A2"/>
    <w:rsid w:val="00C41753"/>
    <w:rsid w:val="00C50BC4"/>
    <w:rsid w:val="00C5478E"/>
    <w:rsid w:val="00C609AC"/>
    <w:rsid w:val="00C6142F"/>
    <w:rsid w:val="00C76409"/>
    <w:rsid w:val="00C7734B"/>
    <w:rsid w:val="00C8259B"/>
    <w:rsid w:val="00C82EEB"/>
    <w:rsid w:val="00C8560E"/>
    <w:rsid w:val="00C92AB5"/>
    <w:rsid w:val="00C92F60"/>
    <w:rsid w:val="00C9332B"/>
    <w:rsid w:val="00C9463F"/>
    <w:rsid w:val="00CB5089"/>
    <w:rsid w:val="00CC4FAA"/>
    <w:rsid w:val="00CD0847"/>
    <w:rsid w:val="00CE3618"/>
    <w:rsid w:val="00CE6D42"/>
    <w:rsid w:val="00CF3C02"/>
    <w:rsid w:val="00D23023"/>
    <w:rsid w:val="00D25B0A"/>
    <w:rsid w:val="00D65AA1"/>
    <w:rsid w:val="00D67D97"/>
    <w:rsid w:val="00D7584B"/>
    <w:rsid w:val="00D83A89"/>
    <w:rsid w:val="00D95F47"/>
    <w:rsid w:val="00D97FE4"/>
    <w:rsid w:val="00DA1119"/>
    <w:rsid w:val="00DB3757"/>
    <w:rsid w:val="00DC6221"/>
    <w:rsid w:val="00DD12C5"/>
    <w:rsid w:val="00DD1BEC"/>
    <w:rsid w:val="00DD4228"/>
    <w:rsid w:val="00DD46D7"/>
    <w:rsid w:val="00DE2290"/>
    <w:rsid w:val="00DE4DFF"/>
    <w:rsid w:val="00DF130B"/>
    <w:rsid w:val="00DF3A27"/>
    <w:rsid w:val="00E06D78"/>
    <w:rsid w:val="00E106E5"/>
    <w:rsid w:val="00E15C84"/>
    <w:rsid w:val="00E2129E"/>
    <w:rsid w:val="00E22E51"/>
    <w:rsid w:val="00E2781D"/>
    <w:rsid w:val="00E3253B"/>
    <w:rsid w:val="00E34AA5"/>
    <w:rsid w:val="00E3522E"/>
    <w:rsid w:val="00E36A91"/>
    <w:rsid w:val="00E37735"/>
    <w:rsid w:val="00E45A3E"/>
    <w:rsid w:val="00E478D2"/>
    <w:rsid w:val="00E5351A"/>
    <w:rsid w:val="00E54651"/>
    <w:rsid w:val="00E5749C"/>
    <w:rsid w:val="00E614E0"/>
    <w:rsid w:val="00E70EBC"/>
    <w:rsid w:val="00E722DB"/>
    <w:rsid w:val="00E9049A"/>
    <w:rsid w:val="00E93C0E"/>
    <w:rsid w:val="00EA7910"/>
    <w:rsid w:val="00EB6D56"/>
    <w:rsid w:val="00EC00E2"/>
    <w:rsid w:val="00EC042A"/>
    <w:rsid w:val="00EC3CAA"/>
    <w:rsid w:val="00ED06A3"/>
    <w:rsid w:val="00ED2482"/>
    <w:rsid w:val="00EE15A0"/>
    <w:rsid w:val="00EE4083"/>
    <w:rsid w:val="00EF6CAC"/>
    <w:rsid w:val="00F0678D"/>
    <w:rsid w:val="00F145CF"/>
    <w:rsid w:val="00F23B0F"/>
    <w:rsid w:val="00F242CA"/>
    <w:rsid w:val="00F276E2"/>
    <w:rsid w:val="00F27A5B"/>
    <w:rsid w:val="00F309CF"/>
    <w:rsid w:val="00F42436"/>
    <w:rsid w:val="00F4336A"/>
    <w:rsid w:val="00F464F4"/>
    <w:rsid w:val="00F56548"/>
    <w:rsid w:val="00F97611"/>
    <w:rsid w:val="00FC4E28"/>
    <w:rsid w:val="00FD6F6D"/>
    <w:rsid w:val="00FE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2231B"/>
  <w15:docId w15:val="{151276FF-837B-436E-B9F7-94D25E52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15A0"/>
    <w:rPr>
      <w:color w:val="0000FF"/>
      <w:u w:val="single"/>
    </w:rPr>
  </w:style>
  <w:style w:type="paragraph" w:styleId="BalloonText">
    <w:name w:val="Balloon Text"/>
    <w:basedOn w:val="Normal"/>
    <w:semiHidden/>
    <w:rsid w:val="00B773E1"/>
    <w:rPr>
      <w:rFonts w:ascii="Tahoma" w:hAnsi="Tahoma" w:cs="Tahoma"/>
      <w:sz w:val="16"/>
      <w:szCs w:val="16"/>
    </w:rPr>
  </w:style>
  <w:style w:type="paragraph" w:styleId="Header">
    <w:name w:val="header"/>
    <w:basedOn w:val="Normal"/>
    <w:rsid w:val="00B734C5"/>
    <w:pPr>
      <w:tabs>
        <w:tab w:val="center" w:pos="4320"/>
        <w:tab w:val="right" w:pos="8640"/>
      </w:tabs>
    </w:pPr>
  </w:style>
  <w:style w:type="paragraph" w:styleId="Footer">
    <w:name w:val="footer"/>
    <w:basedOn w:val="Normal"/>
    <w:link w:val="FooterChar"/>
    <w:uiPriority w:val="99"/>
    <w:rsid w:val="00B734C5"/>
    <w:pPr>
      <w:tabs>
        <w:tab w:val="center" w:pos="4320"/>
        <w:tab w:val="right" w:pos="8640"/>
      </w:tabs>
    </w:pPr>
  </w:style>
  <w:style w:type="paragraph" w:styleId="ListParagraph">
    <w:name w:val="List Paragraph"/>
    <w:basedOn w:val="Normal"/>
    <w:uiPriority w:val="34"/>
    <w:qFormat/>
    <w:rsid w:val="00A77DF6"/>
    <w:pPr>
      <w:ind w:left="720"/>
    </w:pPr>
  </w:style>
  <w:style w:type="paragraph" w:customStyle="1" w:styleId="style19">
    <w:name w:val="style19"/>
    <w:basedOn w:val="Normal"/>
    <w:rsid w:val="00CC4FAA"/>
    <w:pPr>
      <w:spacing w:before="100" w:beforeAutospacing="1" w:after="100" w:afterAutospacing="1"/>
    </w:pPr>
  </w:style>
  <w:style w:type="character" w:styleId="Strong">
    <w:name w:val="Strong"/>
    <w:basedOn w:val="DefaultParagraphFont"/>
    <w:uiPriority w:val="22"/>
    <w:qFormat/>
    <w:rsid w:val="00CC4FAA"/>
    <w:rPr>
      <w:b/>
      <w:bCs/>
    </w:rPr>
  </w:style>
  <w:style w:type="character" w:customStyle="1" w:styleId="apple-converted-space">
    <w:name w:val="apple-converted-space"/>
    <w:basedOn w:val="DefaultParagraphFont"/>
    <w:rsid w:val="00CC4FAA"/>
  </w:style>
  <w:style w:type="character" w:customStyle="1" w:styleId="FooterChar">
    <w:name w:val="Footer Char"/>
    <w:basedOn w:val="DefaultParagraphFont"/>
    <w:link w:val="Footer"/>
    <w:uiPriority w:val="99"/>
    <w:rsid w:val="00203AA1"/>
    <w:rPr>
      <w:sz w:val="24"/>
      <w:szCs w:val="24"/>
    </w:rPr>
  </w:style>
  <w:style w:type="character" w:styleId="UnresolvedMention">
    <w:name w:val="Unresolved Mention"/>
    <w:basedOn w:val="DefaultParagraphFont"/>
    <w:uiPriority w:val="99"/>
    <w:semiHidden/>
    <w:unhideWhenUsed/>
    <w:rsid w:val="00A20268"/>
    <w:rPr>
      <w:color w:val="605E5C"/>
      <w:shd w:val="clear" w:color="auto" w:fill="E1DFDD"/>
    </w:rPr>
  </w:style>
  <w:style w:type="paragraph" w:styleId="NormalWeb">
    <w:name w:val="Normal (Web)"/>
    <w:basedOn w:val="Normal"/>
    <w:uiPriority w:val="99"/>
    <w:semiHidden/>
    <w:unhideWhenUsed/>
    <w:rsid w:val="00A20268"/>
    <w:pPr>
      <w:spacing w:before="100" w:beforeAutospacing="1" w:after="100" w:afterAutospacing="1"/>
    </w:pPr>
  </w:style>
  <w:style w:type="character" w:styleId="FollowedHyperlink">
    <w:name w:val="FollowedHyperlink"/>
    <w:basedOn w:val="DefaultParagraphFont"/>
    <w:semiHidden/>
    <w:unhideWhenUsed/>
    <w:rsid w:val="006511BA"/>
    <w:rPr>
      <w:color w:val="954F72" w:themeColor="followedHyperlink"/>
      <w:u w:val="single"/>
    </w:rPr>
  </w:style>
  <w:style w:type="character" w:styleId="CommentReference">
    <w:name w:val="annotation reference"/>
    <w:basedOn w:val="DefaultParagraphFont"/>
    <w:semiHidden/>
    <w:unhideWhenUsed/>
    <w:rsid w:val="00F464F4"/>
    <w:rPr>
      <w:sz w:val="16"/>
      <w:szCs w:val="16"/>
    </w:rPr>
  </w:style>
  <w:style w:type="paragraph" w:styleId="CommentText">
    <w:name w:val="annotation text"/>
    <w:basedOn w:val="Normal"/>
    <w:link w:val="CommentTextChar"/>
    <w:semiHidden/>
    <w:unhideWhenUsed/>
    <w:rsid w:val="00F464F4"/>
    <w:rPr>
      <w:sz w:val="20"/>
      <w:szCs w:val="20"/>
    </w:rPr>
  </w:style>
  <w:style w:type="character" w:customStyle="1" w:styleId="CommentTextChar">
    <w:name w:val="Comment Text Char"/>
    <w:basedOn w:val="DefaultParagraphFont"/>
    <w:link w:val="CommentText"/>
    <w:semiHidden/>
    <w:rsid w:val="00F464F4"/>
  </w:style>
  <w:style w:type="paragraph" w:styleId="CommentSubject">
    <w:name w:val="annotation subject"/>
    <w:basedOn w:val="CommentText"/>
    <w:next w:val="CommentText"/>
    <w:link w:val="CommentSubjectChar"/>
    <w:semiHidden/>
    <w:unhideWhenUsed/>
    <w:rsid w:val="00F464F4"/>
    <w:rPr>
      <w:b/>
      <w:bCs/>
    </w:rPr>
  </w:style>
  <w:style w:type="character" w:customStyle="1" w:styleId="CommentSubjectChar">
    <w:name w:val="Comment Subject Char"/>
    <w:basedOn w:val="CommentTextChar"/>
    <w:link w:val="CommentSubject"/>
    <w:semiHidden/>
    <w:rsid w:val="00F464F4"/>
    <w:rPr>
      <w:b/>
      <w:bCs/>
    </w:rPr>
  </w:style>
  <w:style w:type="paragraph" w:styleId="Revision">
    <w:name w:val="Revision"/>
    <w:hidden/>
    <w:uiPriority w:val="99"/>
    <w:semiHidden/>
    <w:rsid w:val="007818AC"/>
    <w:rPr>
      <w:sz w:val="24"/>
      <w:szCs w:val="24"/>
    </w:rPr>
  </w:style>
  <w:style w:type="character" w:styleId="PageNumber">
    <w:name w:val="page number"/>
    <w:basedOn w:val="DefaultParagraphFont"/>
    <w:semiHidden/>
    <w:unhideWhenUsed/>
    <w:rsid w:val="00AE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6406">
      <w:bodyDiv w:val="1"/>
      <w:marLeft w:val="0"/>
      <w:marRight w:val="0"/>
      <w:marTop w:val="0"/>
      <w:marBottom w:val="0"/>
      <w:divBdr>
        <w:top w:val="none" w:sz="0" w:space="0" w:color="auto"/>
        <w:left w:val="none" w:sz="0" w:space="0" w:color="auto"/>
        <w:bottom w:val="none" w:sz="0" w:space="0" w:color="auto"/>
        <w:right w:val="none" w:sz="0" w:space="0" w:color="auto"/>
      </w:divBdr>
      <w:divsChild>
        <w:div w:id="154734123">
          <w:marLeft w:val="0"/>
          <w:marRight w:val="0"/>
          <w:marTop w:val="0"/>
          <w:marBottom w:val="0"/>
          <w:divBdr>
            <w:top w:val="none" w:sz="0" w:space="0" w:color="auto"/>
            <w:left w:val="none" w:sz="0" w:space="0" w:color="auto"/>
            <w:bottom w:val="none" w:sz="0" w:space="0" w:color="auto"/>
            <w:right w:val="none" w:sz="0" w:space="0" w:color="auto"/>
          </w:divBdr>
          <w:divsChild>
            <w:div w:id="932663926">
              <w:marLeft w:val="0"/>
              <w:marRight w:val="0"/>
              <w:marTop w:val="0"/>
              <w:marBottom w:val="0"/>
              <w:divBdr>
                <w:top w:val="none" w:sz="0" w:space="0" w:color="auto"/>
                <w:left w:val="none" w:sz="0" w:space="0" w:color="auto"/>
                <w:bottom w:val="none" w:sz="0" w:space="0" w:color="auto"/>
                <w:right w:val="none" w:sz="0" w:space="0" w:color="auto"/>
              </w:divBdr>
              <w:divsChild>
                <w:div w:id="14549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6544">
      <w:bodyDiv w:val="1"/>
      <w:marLeft w:val="0"/>
      <w:marRight w:val="0"/>
      <w:marTop w:val="0"/>
      <w:marBottom w:val="0"/>
      <w:divBdr>
        <w:top w:val="none" w:sz="0" w:space="0" w:color="auto"/>
        <w:left w:val="none" w:sz="0" w:space="0" w:color="auto"/>
        <w:bottom w:val="none" w:sz="0" w:space="0" w:color="auto"/>
        <w:right w:val="none" w:sz="0" w:space="0" w:color="auto"/>
      </w:divBdr>
      <w:divsChild>
        <w:div w:id="1731221410">
          <w:marLeft w:val="0"/>
          <w:marRight w:val="0"/>
          <w:marTop w:val="0"/>
          <w:marBottom w:val="0"/>
          <w:divBdr>
            <w:top w:val="none" w:sz="0" w:space="0" w:color="auto"/>
            <w:left w:val="none" w:sz="0" w:space="0" w:color="auto"/>
            <w:bottom w:val="none" w:sz="0" w:space="0" w:color="auto"/>
            <w:right w:val="none" w:sz="0" w:space="0" w:color="auto"/>
          </w:divBdr>
          <w:divsChild>
            <w:div w:id="1174146342">
              <w:marLeft w:val="0"/>
              <w:marRight w:val="0"/>
              <w:marTop w:val="0"/>
              <w:marBottom w:val="0"/>
              <w:divBdr>
                <w:top w:val="none" w:sz="0" w:space="0" w:color="auto"/>
                <w:left w:val="none" w:sz="0" w:space="0" w:color="auto"/>
                <w:bottom w:val="none" w:sz="0" w:space="0" w:color="auto"/>
                <w:right w:val="none" w:sz="0" w:space="0" w:color="auto"/>
              </w:divBdr>
              <w:divsChild>
                <w:div w:id="11817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8633">
      <w:bodyDiv w:val="1"/>
      <w:marLeft w:val="0"/>
      <w:marRight w:val="0"/>
      <w:marTop w:val="0"/>
      <w:marBottom w:val="0"/>
      <w:divBdr>
        <w:top w:val="none" w:sz="0" w:space="0" w:color="auto"/>
        <w:left w:val="none" w:sz="0" w:space="0" w:color="auto"/>
        <w:bottom w:val="none" w:sz="0" w:space="0" w:color="auto"/>
        <w:right w:val="none" w:sz="0" w:space="0" w:color="auto"/>
      </w:divBdr>
      <w:divsChild>
        <w:div w:id="1290631171">
          <w:marLeft w:val="0"/>
          <w:marRight w:val="0"/>
          <w:marTop w:val="0"/>
          <w:marBottom w:val="0"/>
          <w:divBdr>
            <w:top w:val="none" w:sz="0" w:space="0" w:color="auto"/>
            <w:left w:val="none" w:sz="0" w:space="0" w:color="auto"/>
            <w:bottom w:val="none" w:sz="0" w:space="0" w:color="auto"/>
            <w:right w:val="none" w:sz="0" w:space="0" w:color="auto"/>
          </w:divBdr>
          <w:divsChild>
            <w:div w:id="1511068158">
              <w:marLeft w:val="0"/>
              <w:marRight w:val="0"/>
              <w:marTop w:val="0"/>
              <w:marBottom w:val="0"/>
              <w:divBdr>
                <w:top w:val="none" w:sz="0" w:space="0" w:color="auto"/>
                <w:left w:val="none" w:sz="0" w:space="0" w:color="auto"/>
                <w:bottom w:val="none" w:sz="0" w:space="0" w:color="auto"/>
                <w:right w:val="none" w:sz="0" w:space="0" w:color="auto"/>
              </w:divBdr>
              <w:divsChild>
                <w:div w:id="13275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7695">
      <w:bodyDiv w:val="1"/>
      <w:marLeft w:val="0"/>
      <w:marRight w:val="0"/>
      <w:marTop w:val="0"/>
      <w:marBottom w:val="0"/>
      <w:divBdr>
        <w:top w:val="none" w:sz="0" w:space="0" w:color="auto"/>
        <w:left w:val="none" w:sz="0" w:space="0" w:color="auto"/>
        <w:bottom w:val="none" w:sz="0" w:space="0" w:color="auto"/>
        <w:right w:val="none" w:sz="0" w:space="0" w:color="auto"/>
      </w:divBdr>
      <w:divsChild>
        <w:div w:id="605308360">
          <w:marLeft w:val="0"/>
          <w:marRight w:val="0"/>
          <w:marTop w:val="0"/>
          <w:marBottom w:val="0"/>
          <w:divBdr>
            <w:top w:val="none" w:sz="0" w:space="0" w:color="auto"/>
            <w:left w:val="none" w:sz="0" w:space="0" w:color="auto"/>
            <w:bottom w:val="none" w:sz="0" w:space="0" w:color="auto"/>
            <w:right w:val="none" w:sz="0" w:space="0" w:color="auto"/>
          </w:divBdr>
          <w:divsChild>
            <w:div w:id="2145927757">
              <w:marLeft w:val="0"/>
              <w:marRight w:val="0"/>
              <w:marTop w:val="0"/>
              <w:marBottom w:val="0"/>
              <w:divBdr>
                <w:top w:val="none" w:sz="0" w:space="0" w:color="auto"/>
                <w:left w:val="none" w:sz="0" w:space="0" w:color="auto"/>
                <w:bottom w:val="none" w:sz="0" w:space="0" w:color="auto"/>
                <w:right w:val="none" w:sz="0" w:space="0" w:color="auto"/>
              </w:divBdr>
              <w:divsChild>
                <w:div w:id="19670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3895">
      <w:bodyDiv w:val="1"/>
      <w:marLeft w:val="0"/>
      <w:marRight w:val="0"/>
      <w:marTop w:val="0"/>
      <w:marBottom w:val="0"/>
      <w:divBdr>
        <w:top w:val="none" w:sz="0" w:space="0" w:color="auto"/>
        <w:left w:val="none" w:sz="0" w:space="0" w:color="auto"/>
        <w:bottom w:val="none" w:sz="0" w:space="0" w:color="auto"/>
        <w:right w:val="none" w:sz="0" w:space="0" w:color="auto"/>
      </w:divBdr>
      <w:divsChild>
        <w:div w:id="1648633430">
          <w:marLeft w:val="0"/>
          <w:marRight w:val="0"/>
          <w:marTop w:val="0"/>
          <w:marBottom w:val="0"/>
          <w:divBdr>
            <w:top w:val="none" w:sz="0" w:space="0" w:color="auto"/>
            <w:left w:val="none" w:sz="0" w:space="0" w:color="auto"/>
            <w:bottom w:val="none" w:sz="0" w:space="0" w:color="auto"/>
            <w:right w:val="none" w:sz="0" w:space="0" w:color="auto"/>
          </w:divBdr>
          <w:divsChild>
            <w:div w:id="664285680">
              <w:marLeft w:val="0"/>
              <w:marRight w:val="0"/>
              <w:marTop w:val="0"/>
              <w:marBottom w:val="0"/>
              <w:divBdr>
                <w:top w:val="none" w:sz="0" w:space="0" w:color="auto"/>
                <w:left w:val="none" w:sz="0" w:space="0" w:color="auto"/>
                <w:bottom w:val="none" w:sz="0" w:space="0" w:color="auto"/>
                <w:right w:val="none" w:sz="0" w:space="0" w:color="auto"/>
              </w:divBdr>
              <w:divsChild>
                <w:div w:id="20073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6312">
      <w:bodyDiv w:val="1"/>
      <w:marLeft w:val="0"/>
      <w:marRight w:val="0"/>
      <w:marTop w:val="0"/>
      <w:marBottom w:val="0"/>
      <w:divBdr>
        <w:top w:val="none" w:sz="0" w:space="0" w:color="auto"/>
        <w:left w:val="none" w:sz="0" w:space="0" w:color="auto"/>
        <w:bottom w:val="none" w:sz="0" w:space="0" w:color="auto"/>
        <w:right w:val="none" w:sz="0" w:space="0" w:color="auto"/>
      </w:divBdr>
    </w:div>
    <w:div w:id="863830648">
      <w:bodyDiv w:val="1"/>
      <w:marLeft w:val="0"/>
      <w:marRight w:val="0"/>
      <w:marTop w:val="0"/>
      <w:marBottom w:val="0"/>
      <w:divBdr>
        <w:top w:val="none" w:sz="0" w:space="0" w:color="auto"/>
        <w:left w:val="none" w:sz="0" w:space="0" w:color="auto"/>
        <w:bottom w:val="none" w:sz="0" w:space="0" w:color="auto"/>
        <w:right w:val="none" w:sz="0" w:space="0" w:color="auto"/>
      </w:divBdr>
      <w:divsChild>
        <w:div w:id="1561165501">
          <w:marLeft w:val="0"/>
          <w:marRight w:val="0"/>
          <w:marTop w:val="0"/>
          <w:marBottom w:val="0"/>
          <w:divBdr>
            <w:top w:val="none" w:sz="0" w:space="0" w:color="auto"/>
            <w:left w:val="none" w:sz="0" w:space="0" w:color="auto"/>
            <w:bottom w:val="none" w:sz="0" w:space="0" w:color="auto"/>
            <w:right w:val="none" w:sz="0" w:space="0" w:color="auto"/>
          </w:divBdr>
        </w:div>
      </w:divsChild>
    </w:div>
    <w:div w:id="966738611">
      <w:bodyDiv w:val="1"/>
      <w:marLeft w:val="0"/>
      <w:marRight w:val="0"/>
      <w:marTop w:val="0"/>
      <w:marBottom w:val="0"/>
      <w:divBdr>
        <w:top w:val="none" w:sz="0" w:space="0" w:color="auto"/>
        <w:left w:val="none" w:sz="0" w:space="0" w:color="auto"/>
        <w:bottom w:val="none" w:sz="0" w:space="0" w:color="auto"/>
        <w:right w:val="none" w:sz="0" w:space="0" w:color="auto"/>
      </w:divBdr>
      <w:divsChild>
        <w:div w:id="2140806518">
          <w:marLeft w:val="0"/>
          <w:marRight w:val="0"/>
          <w:marTop w:val="0"/>
          <w:marBottom w:val="0"/>
          <w:divBdr>
            <w:top w:val="none" w:sz="0" w:space="0" w:color="auto"/>
            <w:left w:val="none" w:sz="0" w:space="0" w:color="auto"/>
            <w:bottom w:val="none" w:sz="0" w:space="0" w:color="auto"/>
            <w:right w:val="none" w:sz="0" w:space="0" w:color="auto"/>
          </w:divBdr>
          <w:divsChild>
            <w:div w:id="272982139">
              <w:marLeft w:val="0"/>
              <w:marRight w:val="0"/>
              <w:marTop w:val="0"/>
              <w:marBottom w:val="0"/>
              <w:divBdr>
                <w:top w:val="none" w:sz="0" w:space="0" w:color="auto"/>
                <w:left w:val="none" w:sz="0" w:space="0" w:color="auto"/>
                <w:bottom w:val="none" w:sz="0" w:space="0" w:color="auto"/>
                <w:right w:val="none" w:sz="0" w:space="0" w:color="auto"/>
              </w:divBdr>
              <w:divsChild>
                <w:div w:id="1271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2371">
          <w:marLeft w:val="0"/>
          <w:marRight w:val="0"/>
          <w:marTop w:val="0"/>
          <w:marBottom w:val="0"/>
          <w:divBdr>
            <w:top w:val="none" w:sz="0" w:space="0" w:color="auto"/>
            <w:left w:val="none" w:sz="0" w:space="0" w:color="auto"/>
            <w:bottom w:val="none" w:sz="0" w:space="0" w:color="auto"/>
            <w:right w:val="none" w:sz="0" w:space="0" w:color="auto"/>
          </w:divBdr>
          <w:divsChild>
            <w:div w:id="1220508637">
              <w:marLeft w:val="0"/>
              <w:marRight w:val="0"/>
              <w:marTop w:val="0"/>
              <w:marBottom w:val="0"/>
              <w:divBdr>
                <w:top w:val="none" w:sz="0" w:space="0" w:color="auto"/>
                <w:left w:val="none" w:sz="0" w:space="0" w:color="auto"/>
                <w:bottom w:val="none" w:sz="0" w:space="0" w:color="auto"/>
                <w:right w:val="none" w:sz="0" w:space="0" w:color="auto"/>
              </w:divBdr>
              <w:divsChild>
                <w:div w:id="1533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2001">
      <w:bodyDiv w:val="1"/>
      <w:marLeft w:val="0"/>
      <w:marRight w:val="0"/>
      <w:marTop w:val="0"/>
      <w:marBottom w:val="0"/>
      <w:divBdr>
        <w:top w:val="none" w:sz="0" w:space="0" w:color="auto"/>
        <w:left w:val="none" w:sz="0" w:space="0" w:color="auto"/>
        <w:bottom w:val="none" w:sz="0" w:space="0" w:color="auto"/>
        <w:right w:val="none" w:sz="0" w:space="0" w:color="auto"/>
      </w:divBdr>
      <w:divsChild>
        <w:div w:id="1209538393">
          <w:marLeft w:val="0"/>
          <w:marRight w:val="0"/>
          <w:marTop w:val="0"/>
          <w:marBottom w:val="0"/>
          <w:divBdr>
            <w:top w:val="none" w:sz="0" w:space="0" w:color="auto"/>
            <w:left w:val="none" w:sz="0" w:space="0" w:color="auto"/>
            <w:bottom w:val="none" w:sz="0" w:space="0" w:color="auto"/>
            <w:right w:val="none" w:sz="0" w:space="0" w:color="auto"/>
          </w:divBdr>
          <w:divsChild>
            <w:div w:id="1415978992">
              <w:marLeft w:val="0"/>
              <w:marRight w:val="0"/>
              <w:marTop w:val="0"/>
              <w:marBottom w:val="0"/>
              <w:divBdr>
                <w:top w:val="none" w:sz="0" w:space="0" w:color="auto"/>
                <w:left w:val="none" w:sz="0" w:space="0" w:color="auto"/>
                <w:bottom w:val="none" w:sz="0" w:space="0" w:color="auto"/>
                <w:right w:val="none" w:sz="0" w:space="0" w:color="auto"/>
              </w:divBdr>
              <w:divsChild>
                <w:div w:id="16022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29894">
      <w:bodyDiv w:val="1"/>
      <w:marLeft w:val="0"/>
      <w:marRight w:val="0"/>
      <w:marTop w:val="0"/>
      <w:marBottom w:val="0"/>
      <w:divBdr>
        <w:top w:val="none" w:sz="0" w:space="0" w:color="auto"/>
        <w:left w:val="none" w:sz="0" w:space="0" w:color="auto"/>
        <w:bottom w:val="none" w:sz="0" w:space="0" w:color="auto"/>
        <w:right w:val="none" w:sz="0" w:space="0" w:color="auto"/>
      </w:divBdr>
      <w:divsChild>
        <w:div w:id="1489324282">
          <w:marLeft w:val="0"/>
          <w:marRight w:val="0"/>
          <w:marTop w:val="0"/>
          <w:marBottom w:val="0"/>
          <w:divBdr>
            <w:top w:val="none" w:sz="0" w:space="0" w:color="auto"/>
            <w:left w:val="none" w:sz="0" w:space="0" w:color="auto"/>
            <w:bottom w:val="none" w:sz="0" w:space="0" w:color="auto"/>
            <w:right w:val="none" w:sz="0" w:space="0" w:color="auto"/>
          </w:divBdr>
          <w:divsChild>
            <w:div w:id="1200051121">
              <w:marLeft w:val="0"/>
              <w:marRight w:val="0"/>
              <w:marTop w:val="0"/>
              <w:marBottom w:val="0"/>
              <w:divBdr>
                <w:top w:val="none" w:sz="0" w:space="0" w:color="auto"/>
                <w:left w:val="none" w:sz="0" w:space="0" w:color="auto"/>
                <w:bottom w:val="none" w:sz="0" w:space="0" w:color="auto"/>
                <w:right w:val="none" w:sz="0" w:space="0" w:color="auto"/>
              </w:divBdr>
              <w:divsChild>
                <w:div w:id="795679240">
                  <w:marLeft w:val="0"/>
                  <w:marRight w:val="0"/>
                  <w:marTop w:val="0"/>
                  <w:marBottom w:val="0"/>
                  <w:divBdr>
                    <w:top w:val="none" w:sz="0" w:space="0" w:color="auto"/>
                    <w:left w:val="none" w:sz="0" w:space="0" w:color="auto"/>
                    <w:bottom w:val="none" w:sz="0" w:space="0" w:color="auto"/>
                    <w:right w:val="none" w:sz="0" w:space="0" w:color="auto"/>
                  </w:divBdr>
                </w:div>
              </w:divsChild>
            </w:div>
            <w:div w:id="1597446188">
              <w:marLeft w:val="0"/>
              <w:marRight w:val="0"/>
              <w:marTop w:val="0"/>
              <w:marBottom w:val="0"/>
              <w:divBdr>
                <w:top w:val="none" w:sz="0" w:space="0" w:color="auto"/>
                <w:left w:val="none" w:sz="0" w:space="0" w:color="auto"/>
                <w:bottom w:val="none" w:sz="0" w:space="0" w:color="auto"/>
                <w:right w:val="none" w:sz="0" w:space="0" w:color="auto"/>
              </w:divBdr>
              <w:divsChild>
                <w:div w:id="12025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7215">
      <w:bodyDiv w:val="1"/>
      <w:marLeft w:val="0"/>
      <w:marRight w:val="0"/>
      <w:marTop w:val="0"/>
      <w:marBottom w:val="0"/>
      <w:divBdr>
        <w:top w:val="none" w:sz="0" w:space="0" w:color="auto"/>
        <w:left w:val="none" w:sz="0" w:space="0" w:color="auto"/>
        <w:bottom w:val="none" w:sz="0" w:space="0" w:color="auto"/>
        <w:right w:val="none" w:sz="0" w:space="0" w:color="auto"/>
      </w:divBdr>
    </w:div>
    <w:div w:id="1313800309">
      <w:bodyDiv w:val="1"/>
      <w:marLeft w:val="0"/>
      <w:marRight w:val="0"/>
      <w:marTop w:val="0"/>
      <w:marBottom w:val="0"/>
      <w:divBdr>
        <w:top w:val="none" w:sz="0" w:space="0" w:color="auto"/>
        <w:left w:val="none" w:sz="0" w:space="0" w:color="auto"/>
        <w:bottom w:val="none" w:sz="0" w:space="0" w:color="auto"/>
        <w:right w:val="none" w:sz="0" w:space="0" w:color="auto"/>
      </w:divBdr>
    </w:div>
    <w:div w:id="1351031989">
      <w:bodyDiv w:val="1"/>
      <w:marLeft w:val="0"/>
      <w:marRight w:val="0"/>
      <w:marTop w:val="0"/>
      <w:marBottom w:val="0"/>
      <w:divBdr>
        <w:top w:val="none" w:sz="0" w:space="0" w:color="auto"/>
        <w:left w:val="none" w:sz="0" w:space="0" w:color="auto"/>
        <w:bottom w:val="none" w:sz="0" w:space="0" w:color="auto"/>
        <w:right w:val="none" w:sz="0" w:space="0" w:color="auto"/>
      </w:divBdr>
      <w:divsChild>
        <w:div w:id="963196854">
          <w:marLeft w:val="0"/>
          <w:marRight w:val="0"/>
          <w:marTop w:val="0"/>
          <w:marBottom w:val="0"/>
          <w:divBdr>
            <w:top w:val="none" w:sz="0" w:space="0" w:color="auto"/>
            <w:left w:val="none" w:sz="0" w:space="0" w:color="auto"/>
            <w:bottom w:val="none" w:sz="0" w:space="0" w:color="auto"/>
            <w:right w:val="none" w:sz="0" w:space="0" w:color="auto"/>
          </w:divBdr>
          <w:divsChild>
            <w:div w:id="306932381">
              <w:marLeft w:val="0"/>
              <w:marRight w:val="0"/>
              <w:marTop w:val="0"/>
              <w:marBottom w:val="0"/>
              <w:divBdr>
                <w:top w:val="none" w:sz="0" w:space="0" w:color="auto"/>
                <w:left w:val="none" w:sz="0" w:space="0" w:color="auto"/>
                <w:bottom w:val="none" w:sz="0" w:space="0" w:color="auto"/>
                <w:right w:val="none" w:sz="0" w:space="0" w:color="auto"/>
              </w:divBdr>
              <w:divsChild>
                <w:div w:id="726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7743">
      <w:bodyDiv w:val="1"/>
      <w:marLeft w:val="0"/>
      <w:marRight w:val="0"/>
      <w:marTop w:val="0"/>
      <w:marBottom w:val="0"/>
      <w:divBdr>
        <w:top w:val="none" w:sz="0" w:space="0" w:color="auto"/>
        <w:left w:val="none" w:sz="0" w:space="0" w:color="auto"/>
        <w:bottom w:val="none" w:sz="0" w:space="0" w:color="auto"/>
        <w:right w:val="none" w:sz="0" w:space="0" w:color="auto"/>
      </w:divBdr>
    </w:div>
    <w:div w:id="1844857104">
      <w:bodyDiv w:val="1"/>
      <w:marLeft w:val="0"/>
      <w:marRight w:val="0"/>
      <w:marTop w:val="0"/>
      <w:marBottom w:val="0"/>
      <w:divBdr>
        <w:top w:val="none" w:sz="0" w:space="0" w:color="auto"/>
        <w:left w:val="none" w:sz="0" w:space="0" w:color="auto"/>
        <w:bottom w:val="none" w:sz="0" w:space="0" w:color="auto"/>
        <w:right w:val="none" w:sz="0" w:space="0" w:color="auto"/>
      </w:divBdr>
      <w:divsChild>
        <w:div w:id="1742753250">
          <w:marLeft w:val="0"/>
          <w:marRight w:val="0"/>
          <w:marTop w:val="0"/>
          <w:marBottom w:val="0"/>
          <w:divBdr>
            <w:top w:val="none" w:sz="0" w:space="0" w:color="auto"/>
            <w:left w:val="none" w:sz="0" w:space="0" w:color="auto"/>
            <w:bottom w:val="none" w:sz="0" w:space="0" w:color="auto"/>
            <w:right w:val="none" w:sz="0" w:space="0" w:color="auto"/>
          </w:divBdr>
          <w:divsChild>
            <w:div w:id="900094680">
              <w:marLeft w:val="0"/>
              <w:marRight w:val="0"/>
              <w:marTop w:val="0"/>
              <w:marBottom w:val="0"/>
              <w:divBdr>
                <w:top w:val="none" w:sz="0" w:space="0" w:color="auto"/>
                <w:left w:val="none" w:sz="0" w:space="0" w:color="auto"/>
                <w:bottom w:val="none" w:sz="0" w:space="0" w:color="auto"/>
                <w:right w:val="none" w:sz="0" w:space="0" w:color="auto"/>
              </w:divBdr>
              <w:divsChild>
                <w:div w:id="1893614208">
                  <w:marLeft w:val="0"/>
                  <w:marRight w:val="0"/>
                  <w:marTop w:val="0"/>
                  <w:marBottom w:val="0"/>
                  <w:divBdr>
                    <w:top w:val="none" w:sz="0" w:space="0" w:color="auto"/>
                    <w:left w:val="none" w:sz="0" w:space="0" w:color="auto"/>
                    <w:bottom w:val="none" w:sz="0" w:space="0" w:color="auto"/>
                    <w:right w:val="none" w:sz="0" w:space="0" w:color="auto"/>
                  </w:divBdr>
                </w:div>
              </w:divsChild>
            </w:div>
            <w:div w:id="1777434435">
              <w:marLeft w:val="0"/>
              <w:marRight w:val="0"/>
              <w:marTop w:val="0"/>
              <w:marBottom w:val="0"/>
              <w:divBdr>
                <w:top w:val="none" w:sz="0" w:space="0" w:color="auto"/>
                <w:left w:val="none" w:sz="0" w:space="0" w:color="auto"/>
                <w:bottom w:val="none" w:sz="0" w:space="0" w:color="auto"/>
                <w:right w:val="none" w:sz="0" w:space="0" w:color="auto"/>
              </w:divBdr>
              <w:divsChild>
                <w:div w:id="7677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9153">
      <w:bodyDiv w:val="1"/>
      <w:marLeft w:val="0"/>
      <w:marRight w:val="0"/>
      <w:marTop w:val="0"/>
      <w:marBottom w:val="0"/>
      <w:divBdr>
        <w:top w:val="none" w:sz="0" w:space="0" w:color="auto"/>
        <w:left w:val="none" w:sz="0" w:space="0" w:color="auto"/>
        <w:bottom w:val="none" w:sz="0" w:space="0" w:color="auto"/>
        <w:right w:val="none" w:sz="0" w:space="0" w:color="auto"/>
      </w:divBdr>
      <w:divsChild>
        <w:div w:id="731081302">
          <w:marLeft w:val="0"/>
          <w:marRight w:val="0"/>
          <w:marTop w:val="0"/>
          <w:marBottom w:val="0"/>
          <w:divBdr>
            <w:top w:val="none" w:sz="0" w:space="0" w:color="auto"/>
            <w:left w:val="none" w:sz="0" w:space="0" w:color="auto"/>
            <w:bottom w:val="none" w:sz="0" w:space="0" w:color="auto"/>
            <w:right w:val="none" w:sz="0" w:space="0" w:color="auto"/>
          </w:divBdr>
          <w:divsChild>
            <w:div w:id="15276999">
              <w:marLeft w:val="0"/>
              <w:marRight w:val="0"/>
              <w:marTop w:val="0"/>
              <w:marBottom w:val="0"/>
              <w:divBdr>
                <w:top w:val="none" w:sz="0" w:space="0" w:color="auto"/>
                <w:left w:val="none" w:sz="0" w:space="0" w:color="auto"/>
                <w:bottom w:val="none" w:sz="0" w:space="0" w:color="auto"/>
                <w:right w:val="none" w:sz="0" w:space="0" w:color="auto"/>
              </w:divBdr>
              <w:divsChild>
                <w:div w:id="11046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3689">
      <w:bodyDiv w:val="1"/>
      <w:marLeft w:val="0"/>
      <w:marRight w:val="0"/>
      <w:marTop w:val="0"/>
      <w:marBottom w:val="0"/>
      <w:divBdr>
        <w:top w:val="none" w:sz="0" w:space="0" w:color="auto"/>
        <w:left w:val="none" w:sz="0" w:space="0" w:color="auto"/>
        <w:bottom w:val="none" w:sz="0" w:space="0" w:color="auto"/>
        <w:right w:val="none" w:sz="0" w:space="0" w:color="auto"/>
      </w:divBdr>
      <w:divsChild>
        <w:div w:id="1175652105">
          <w:marLeft w:val="0"/>
          <w:marRight w:val="0"/>
          <w:marTop w:val="0"/>
          <w:marBottom w:val="0"/>
          <w:divBdr>
            <w:top w:val="none" w:sz="0" w:space="0" w:color="auto"/>
            <w:left w:val="none" w:sz="0" w:space="0" w:color="auto"/>
            <w:bottom w:val="none" w:sz="0" w:space="0" w:color="auto"/>
            <w:right w:val="none" w:sz="0" w:space="0" w:color="auto"/>
          </w:divBdr>
          <w:divsChild>
            <w:div w:id="1676376214">
              <w:marLeft w:val="0"/>
              <w:marRight w:val="0"/>
              <w:marTop w:val="0"/>
              <w:marBottom w:val="0"/>
              <w:divBdr>
                <w:top w:val="none" w:sz="0" w:space="0" w:color="auto"/>
                <w:left w:val="none" w:sz="0" w:space="0" w:color="auto"/>
                <w:bottom w:val="none" w:sz="0" w:space="0" w:color="auto"/>
                <w:right w:val="none" w:sz="0" w:space="0" w:color="auto"/>
              </w:divBdr>
              <w:divsChild>
                <w:div w:id="1787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lv.edu/" TargetMode="External"/><Relationship Id="rId13" Type="http://schemas.openxmlformats.org/officeDocument/2006/relationships/hyperlink" Target="https://www.unlv.edu/hp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lv.edu/integrated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about" TargetMode="External"/><Relationship Id="rId5" Type="http://schemas.openxmlformats.org/officeDocument/2006/relationships/webSettings" Target="webSettings.xml"/><Relationship Id="rId15" Type="http://schemas.openxmlformats.org/officeDocument/2006/relationships/hyperlink" Target="mailto:danan@scotthealy.com" TargetMode="External"/><Relationship Id="rId10" Type="http://schemas.openxmlformats.org/officeDocument/2006/relationships/hyperlink" Target="https://www.unlv.edu/toptier/valu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otthealy.com/" TargetMode="External"/><Relationship Id="rId14" Type="http://schemas.openxmlformats.org/officeDocument/2006/relationships/hyperlink" Target="https://www.visittheusa.com/destination/las-ve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388A-7095-4073-AD0B-7FE8542A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LOGO</vt:lpstr>
    </vt:vector>
  </TitlesOfParts>
  <Company>Scott Healy &amp; Associates</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Scott F. Healy</dc:creator>
  <cp:keywords/>
  <cp:lastModifiedBy>Michael Allsop</cp:lastModifiedBy>
  <cp:revision>3</cp:revision>
  <cp:lastPrinted>2015-08-24T18:57:00Z</cp:lastPrinted>
  <dcterms:created xsi:type="dcterms:W3CDTF">2026-06-22T20:42:00Z</dcterms:created>
  <dcterms:modified xsi:type="dcterms:W3CDTF">2026-07-01T15:40:00Z</dcterms:modified>
</cp:coreProperties>
</file>